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C312B" w14:textId="1777FFCF" w:rsidR="001F3DC9" w:rsidRDefault="001F3DC9" w:rsidP="00B60FF9">
      <w:pPr>
        <w:pStyle w:val="Nadpis2"/>
        <w:numPr>
          <w:ilvl w:val="0"/>
          <w:numId w:val="0"/>
        </w:numPr>
        <w:rPr>
          <w:rFonts w:ascii="Calibri" w:hAnsi="Calibri"/>
          <w:sz w:val="19"/>
          <w:szCs w:val="19"/>
        </w:rPr>
      </w:pPr>
    </w:p>
    <w:p w14:paraId="725ACD01" w14:textId="77777777" w:rsidR="006D65CB" w:rsidRDefault="006D65CB" w:rsidP="006D65CB">
      <w:pPr>
        <w:pStyle w:val="Zkladntextodsazen"/>
        <w:spacing w:before="100"/>
        <w:ind w:firstLine="0"/>
        <w:jc w:val="both"/>
        <w:rPr>
          <w:rFonts w:ascii="Calibri" w:hAnsi="Calibri"/>
          <w:sz w:val="19"/>
          <w:szCs w:val="19"/>
        </w:rPr>
      </w:pPr>
    </w:p>
    <w:p w14:paraId="20779813" w14:textId="77777777" w:rsidR="006D65CB" w:rsidRDefault="006D65CB" w:rsidP="006D65CB">
      <w:pPr>
        <w:pStyle w:val="Zkladntextodsazen"/>
        <w:spacing w:before="100"/>
        <w:ind w:firstLine="0"/>
        <w:jc w:val="both"/>
        <w:rPr>
          <w:rFonts w:ascii="Calibri" w:hAnsi="Calibri"/>
          <w:sz w:val="19"/>
          <w:szCs w:val="19"/>
        </w:rPr>
      </w:pPr>
    </w:p>
    <w:p w14:paraId="2711DC5B" w14:textId="77777777" w:rsidR="006D65CB" w:rsidRDefault="006D65CB" w:rsidP="006D65CB">
      <w:pPr>
        <w:pStyle w:val="Zkladntextodsazen"/>
        <w:spacing w:before="100"/>
        <w:ind w:firstLine="0"/>
        <w:jc w:val="both"/>
        <w:rPr>
          <w:rFonts w:ascii="Calibri" w:hAnsi="Calibri"/>
          <w:sz w:val="19"/>
          <w:szCs w:val="19"/>
        </w:rPr>
      </w:pPr>
    </w:p>
    <w:p w14:paraId="733F6586" w14:textId="1A23357A" w:rsidR="006D65CB" w:rsidRDefault="006D65CB" w:rsidP="006D65CB">
      <w:pPr>
        <w:pStyle w:val="Zkladntextodsazen"/>
        <w:spacing w:before="100"/>
        <w:ind w:firstLine="0"/>
        <w:jc w:val="center"/>
        <w:rPr>
          <w:rFonts w:ascii="Corbel" w:hAnsi="Corbel"/>
          <w:b/>
          <w:color w:val="A6A6A6" w:themeColor="background1" w:themeShade="A6"/>
          <w:spacing w:val="60"/>
          <w:sz w:val="52"/>
          <w:szCs w:val="19"/>
        </w:rPr>
      </w:pPr>
      <w:r w:rsidRPr="000B27C9">
        <w:rPr>
          <w:rFonts w:ascii="Corbel" w:hAnsi="Corbel"/>
          <w:b/>
          <w:color w:val="A6A6A6" w:themeColor="background1" w:themeShade="A6"/>
          <w:spacing w:val="60"/>
          <w:sz w:val="52"/>
          <w:szCs w:val="19"/>
        </w:rPr>
        <w:t>REKLAMAČNÍ ŘÁD</w:t>
      </w:r>
    </w:p>
    <w:p w14:paraId="53C754FF" w14:textId="2114A603" w:rsidR="00F1333A" w:rsidRDefault="00F1333A" w:rsidP="006D65CB">
      <w:pPr>
        <w:pStyle w:val="Zkladntextodsazen"/>
        <w:spacing w:before="100"/>
        <w:ind w:firstLine="0"/>
        <w:jc w:val="center"/>
        <w:rPr>
          <w:rFonts w:ascii="Corbel" w:hAnsi="Corbel"/>
          <w:b/>
          <w:color w:val="A6A6A6" w:themeColor="background1" w:themeShade="A6"/>
          <w:spacing w:val="60"/>
          <w:sz w:val="52"/>
          <w:szCs w:val="19"/>
        </w:rPr>
      </w:pPr>
    </w:p>
    <w:p w14:paraId="30317FBB" w14:textId="75FDFD13" w:rsidR="00F1333A" w:rsidRDefault="00F1333A" w:rsidP="006D65CB">
      <w:pPr>
        <w:pStyle w:val="Zkladntextodsazen"/>
        <w:spacing w:before="100"/>
        <w:ind w:firstLine="0"/>
        <w:jc w:val="center"/>
        <w:rPr>
          <w:rFonts w:ascii="Corbel" w:hAnsi="Corbel"/>
          <w:b/>
          <w:color w:val="A6A6A6" w:themeColor="background1" w:themeShade="A6"/>
          <w:spacing w:val="60"/>
          <w:sz w:val="52"/>
          <w:szCs w:val="19"/>
        </w:rPr>
      </w:pPr>
    </w:p>
    <w:p w14:paraId="2BE2C16F" w14:textId="265B2E97" w:rsidR="00F1333A" w:rsidRPr="00F1333A" w:rsidRDefault="002A28C5" w:rsidP="006D65CB">
      <w:pPr>
        <w:pStyle w:val="Zkladntextodsazen"/>
        <w:spacing w:before="100"/>
        <w:ind w:firstLine="0"/>
        <w:jc w:val="center"/>
        <w:rPr>
          <w:rFonts w:ascii="Corbel" w:hAnsi="Corbel"/>
          <w:b/>
          <w:color w:val="A6A6A6" w:themeColor="background1" w:themeShade="A6"/>
          <w:spacing w:val="60"/>
          <w:sz w:val="96"/>
          <w:szCs w:val="19"/>
        </w:rPr>
      </w:pPr>
      <w:r>
        <w:rPr>
          <w:rFonts w:ascii="Corbel" w:hAnsi="Corbel"/>
          <w:b/>
          <w:color w:val="A6A6A6" w:themeColor="background1" w:themeShade="A6"/>
          <w:spacing w:val="60"/>
          <w:sz w:val="96"/>
          <w:szCs w:val="19"/>
        </w:rPr>
        <w:t>ATLANTIK finanční trhy</w:t>
      </w:r>
      <w:r w:rsidR="00F1333A" w:rsidRPr="00F1333A">
        <w:rPr>
          <w:rFonts w:ascii="Corbel" w:hAnsi="Corbel"/>
          <w:b/>
          <w:color w:val="A6A6A6" w:themeColor="background1" w:themeShade="A6"/>
          <w:spacing w:val="60"/>
          <w:sz w:val="96"/>
          <w:szCs w:val="19"/>
        </w:rPr>
        <w:t>, a.s.</w:t>
      </w:r>
    </w:p>
    <w:p w14:paraId="2FAB1592" w14:textId="18F50AB8" w:rsidR="006D65CB" w:rsidRDefault="006D65CB"/>
    <w:p w14:paraId="719D77FF" w14:textId="208CDAA0" w:rsidR="006D65CB" w:rsidRDefault="006D65CB">
      <w:r>
        <w:br w:type="page"/>
      </w:r>
    </w:p>
    <w:p w14:paraId="7D54F9F1" w14:textId="77777777" w:rsidR="006D65CB" w:rsidRDefault="006D65CB" w:rsidP="001F3DC9">
      <w:pPr>
        <w:pStyle w:val="Zkladntextodsazen"/>
        <w:spacing w:after="60"/>
        <w:ind w:firstLine="0"/>
        <w:jc w:val="both"/>
        <w:rPr>
          <w:rFonts w:ascii="Calibri" w:hAnsi="Calibri"/>
          <w:sz w:val="18"/>
          <w:szCs w:val="19"/>
        </w:rPr>
        <w:sectPr w:rsidR="006D65CB" w:rsidSect="00452E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FDEEDFC" w14:textId="214428D8" w:rsidR="006316CF" w:rsidRPr="006316CF" w:rsidRDefault="006316CF" w:rsidP="0C9DE636">
      <w:pPr>
        <w:pStyle w:val="Zkladntextodsazen"/>
        <w:ind w:firstLine="0"/>
        <w:jc w:val="both"/>
        <w:rPr>
          <w:rFonts w:ascii="Calibri" w:hAnsi="Calibri"/>
          <w:b/>
          <w:bCs/>
          <w:sz w:val="16"/>
          <w:szCs w:val="16"/>
        </w:rPr>
      </w:pPr>
      <w:r w:rsidRPr="0C9DE636">
        <w:rPr>
          <w:rFonts w:ascii="Calibri" w:hAnsi="Calibri"/>
          <w:b/>
          <w:bCs/>
          <w:sz w:val="16"/>
          <w:szCs w:val="16"/>
        </w:rPr>
        <w:lastRenderedPageBreak/>
        <w:t xml:space="preserve">Reklamační řád </w:t>
      </w:r>
    </w:p>
    <w:p w14:paraId="550AA3AE" w14:textId="3912D235" w:rsidR="009D23BE" w:rsidRPr="00127315" w:rsidRDefault="009D23BE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6"/>
        </w:rPr>
      </w:pPr>
      <w:r w:rsidRPr="0C9DE636">
        <w:rPr>
          <w:rFonts w:ascii="Calibri" w:hAnsi="Calibri"/>
          <w:sz w:val="16"/>
          <w:szCs w:val="16"/>
        </w:rPr>
        <w:t>V souladu s obecně závaznými právními předpisy</w:t>
      </w:r>
      <w:r w:rsidR="003453A9" w:rsidRPr="0C9DE636">
        <w:rPr>
          <w:rFonts w:ascii="Calibri" w:hAnsi="Calibri"/>
          <w:sz w:val="16"/>
          <w:szCs w:val="16"/>
        </w:rPr>
        <w:t xml:space="preserve"> </w:t>
      </w:r>
      <w:r w:rsidRPr="0C9DE636">
        <w:rPr>
          <w:rFonts w:ascii="Calibri" w:hAnsi="Calibri"/>
          <w:sz w:val="16"/>
          <w:szCs w:val="16"/>
        </w:rPr>
        <w:t xml:space="preserve">vydává </w:t>
      </w:r>
      <w:r w:rsidR="002A28C5" w:rsidRPr="0C9DE636">
        <w:rPr>
          <w:rFonts w:ascii="Calibri" w:hAnsi="Calibri"/>
          <w:sz w:val="16"/>
          <w:szCs w:val="16"/>
        </w:rPr>
        <w:t>ATLANTIK finanční trhy,</w:t>
      </w:r>
      <w:r w:rsidR="00F1333A" w:rsidRPr="0C9DE636">
        <w:rPr>
          <w:rFonts w:ascii="Calibri" w:hAnsi="Calibri"/>
          <w:sz w:val="16"/>
          <w:szCs w:val="16"/>
        </w:rPr>
        <w:t xml:space="preserve"> </w:t>
      </w:r>
      <w:r w:rsidR="005012A1" w:rsidRPr="0C9DE636">
        <w:rPr>
          <w:rFonts w:ascii="Calibri" w:hAnsi="Calibri"/>
          <w:sz w:val="16"/>
          <w:szCs w:val="16"/>
        </w:rPr>
        <w:t>a.s.</w:t>
      </w:r>
      <w:r w:rsidR="001E5A86" w:rsidRPr="0C9DE636">
        <w:rPr>
          <w:rFonts w:ascii="Calibri" w:hAnsi="Calibri"/>
          <w:sz w:val="16"/>
          <w:szCs w:val="16"/>
        </w:rPr>
        <w:t>,</w:t>
      </w:r>
      <w:r w:rsidRPr="0C9DE636">
        <w:rPr>
          <w:rFonts w:ascii="Calibri" w:hAnsi="Calibri"/>
          <w:sz w:val="16"/>
          <w:szCs w:val="16"/>
        </w:rPr>
        <w:t xml:space="preserve"> </w:t>
      </w:r>
      <w:r w:rsidR="0132BEFC" w:rsidRPr="0C9DE636">
        <w:rPr>
          <w:rFonts w:ascii="Calibri" w:hAnsi="Calibri"/>
          <w:sz w:val="16"/>
          <w:szCs w:val="16"/>
        </w:rPr>
        <w:t>IČO 26218062, se sídlem Sokolovská 700/</w:t>
      </w:r>
      <w:proofErr w:type="gramStart"/>
      <w:r w:rsidR="0132BEFC" w:rsidRPr="0C9DE636">
        <w:rPr>
          <w:rFonts w:ascii="Calibri" w:hAnsi="Calibri"/>
          <w:sz w:val="16"/>
          <w:szCs w:val="16"/>
        </w:rPr>
        <w:t>113a</w:t>
      </w:r>
      <w:proofErr w:type="gramEnd"/>
      <w:r w:rsidR="0132BEFC" w:rsidRPr="0C9DE636">
        <w:rPr>
          <w:rFonts w:ascii="Calibri" w:hAnsi="Calibri"/>
          <w:sz w:val="16"/>
          <w:szCs w:val="16"/>
        </w:rPr>
        <w:t xml:space="preserve">, 186 00 Praha 8 </w:t>
      </w:r>
      <w:r w:rsidRPr="0C9DE636">
        <w:rPr>
          <w:rFonts w:ascii="Calibri" w:hAnsi="Calibri"/>
          <w:sz w:val="16"/>
          <w:szCs w:val="16"/>
        </w:rPr>
        <w:t>(dále jen „</w:t>
      </w:r>
      <w:r w:rsidR="005012A1" w:rsidRPr="0C9DE636">
        <w:rPr>
          <w:rFonts w:ascii="Calibri" w:hAnsi="Calibri"/>
          <w:b/>
          <w:bCs/>
          <w:sz w:val="16"/>
          <w:szCs w:val="16"/>
        </w:rPr>
        <w:t>Společnost</w:t>
      </w:r>
      <w:r w:rsidRPr="0C9DE636">
        <w:rPr>
          <w:rFonts w:ascii="Calibri" w:hAnsi="Calibri"/>
          <w:sz w:val="16"/>
          <w:szCs w:val="16"/>
        </w:rPr>
        <w:t xml:space="preserve">“) tento </w:t>
      </w:r>
      <w:r w:rsidR="00775A13" w:rsidRPr="0C9DE636">
        <w:rPr>
          <w:rFonts w:ascii="Calibri" w:hAnsi="Calibri"/>
          <w:sz w:val="16"/>
          <w:szCs w:val="16"/>
        </w:rPr>
        <w:t>r</w:t>
      </w:r>
      <w:r w:rsidRPr="0C9DE636">
        <w:rPr>
          <w:rFonts w:ascii="Calibri" w:hAnsi="Calibri"/>
          <w:sz w:val="16"/>
          <w:szCs w:val="16"/>
        </w:rPr>
        <w:t>eklamační řád</w:t>
      </w:r>
      <w:r w:rsidR="00B60FF9" w:rsidRPr="0C9DE636">
        <w:rPr>
          <w:rFonts w:ascii="Calibri" w:hAnsi="Calibri"/>
          <w:sz w:val="16"/>
          <w:szCs w:val="16"/>
        </w:rPr>
        <w:t>.</w:t>
      </w:r>
    </w:p>
    <w:p w14:paraId="14363EBA" w14:textId="2798E674" w:rsidR="009D23BE" w:rsidRPr="00127315" w:rsidRDefault="009D23BE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Reklamační řád upravuje způsob komunikace mezi </w:t>
      </w:r>
      <w:r w:rsidR="00B60FF9" w:rsidRPr="00127315">
        <w:rPr>
          <w:rFonts w:ascii="Calibri" w:hAnsi="Calibri"/>
          <w:sz w:val="16"/>
          <w:szCs w:val="19"/>
        </w:rPr>
        <w:t>k</w:t>
      </w:r>
      <w:r w:rsidRPr="00127315">
        <w:rPr>
          <w:rFonts w:ascii="Calibri" w:hAnsi="Calibri"/>
          <w:sz w:val="16"/>
          <w:szCs w:val="19"/>
        </w:rPr>
        <w:t>lientem</w:t>
      </w:r>
      <w:r w:rsidR="00B60FF9" w:rsidRPr="00127315">
        <w:rPr>
          <w:rFonts w:ascii="Calibri" w:hAnsi="Calibri"/>
          <w:sz w:val="16"/>
          <w:szCs w:val="19"/>
        </w:rPr>
        <w:t>, případně třetí osobou (dále společně jako „</w:t>
      </w:r>
      <w:r w:rsidR="00B60FF9" w:rsidRPr="00127315">
        <w:rPr>
          <w:rFonts w:ascii="Calibri" w:hAnsi="Calibri"/>
          <w:b/>
          <w:sz w:val="16"/>
          <w:szCs w:val="19"/>
        </w:rPr>
        <w:t>Klient</w:t>
      </w:r>
      <w:r w:rsidR="00B60FF9" w:rsidRPr="00127315">
        <w:rPr>
          <w:rFonts w:ascii="Calibri" w:hAnsi="Calibri"/>
          <w:sz w:val="16"/>
          <w:szCs w:val="19"/>
        </w:rPr>
        <w:t>“)</w:t>
      </w:r>
      <w:r w:rsidRPr="00127315">
        <w:rPr>
          <w:rFonts w:ascii="Calibri" w:hAnsi="Calibri"/>
          <w:sz w:val="16"/>
          <w:szCs w:val="19"/>
        </w:rPr>
        <w:t xml:space="preserve"> a </w:t>
      </w:r>
      <w:r w:rsidR="005012A1">
        <w:rPr>
          <w:rFonts w:ascii="Calibri" w:hAnsi="Calibri"/>
          <w:sz w:val="16"/>
          <w:szCs w:val="19"/>
        </w:rPr>
        <w:t>Společností</w:t>
      </w:r>
      <w:r w:rsidRPr="00127315">
        <w:rPr>
          <w:rFonts w:ascii="Calibri" w:hAnsi="Calibri"/>
          <w:sz w:val="16"/>
          <w:szCs w:val="19"/>
        </w:rPr>
        <w:t xml:space="preserve"> v případech, kdy </w:t>
      </w:r>
      <w:r w:rsidR="00B60FF9" w:rsidRPr="00127315">
        <w:rPr>
          <w:rFonts w:ascii="Calibri" w:hAnsi="Calibri"/>
          <w:sz w:val="16"/>
          <w:szCs w:val="19"/>
        </w:rPr>
        <w:t>se K</w:t>
      </w:r>
      <w:r w:rsidRPr="00127315">
        <w:rPr>
          <w:rFonts w:ascii="Calibri" w:hAnsi="Calibri"/>
          <w:sz w:val="16"/>
          <w:szCs w:val="19"/>
        </w:rPr>
        <w:t xml:space="preserve">lient domnívá, že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Pr="00127315">
        <w:rPr>
          <w:rFonts w:ascii="Calibri" w:hAnsi="Calibri"/>
          <w:sz w:val="16"/>
          <w:szCs w:val="19"/>
        </w:rPr>
        <w:t xml:space="preserve"> nedodržela podmínky sjednané ve smlouvě, v příslušných </w:t>
      </w:r>
      <w:r w:rsidR="00B60FF9" w:rsidRPr="00127315">
        <w:rPr>
          <w:rFonts w:ascii="Calibri" w:hAnsi="Calibri"/>
          <w:sz w:val="16"/>
          <w:szCs w:val="19"/>
        </w:rPr>
        <w:t>obchodních podmínkách</w:t>
      </w:r>
      <w:r w:rsidRPr="00127315">
        <w:rPr>
          <w:rFonts w:ascii="Calibri" w:hAnsi="Calibri"/>
          <w:sz w:val="16"/>
          <w:szCs w:val="19"/>
        </w:rPr>
        <w:t>, případně povinnosti vyplývající z obecně závazných právních předpisů</w:t>
      </w:r>
      <w:r w:rsidR="00B60FF9" w:rsidRPr="00127315">
        <w:rPr>
          <w:rFonts w:ascii="Calibri" w:hAnsi="Calibri"/>
          <w:sz w:val="16"/>
          <w:szCs w:val="19"/>
        </w:rPr>
        <w:t>, či jiným způsobem poškodila zájmy Klienta</w:t>
      </w:r>
      <w:r w:rsidRPr="00127315">
        <w:rPr>
          <w:rFonts w:ascii="Calibri" w:hAnsi="Calibri"/>
          <w:sz w:val="16"/>
          <w:szCs w:val="19"/>
        </w:rPr>
        <w:t xml:space="preserve">. </w:t>
      </w:r>
    </w:p>
    <w:p w14:paraId="00112A5C" w14:textId="09859383" w:rsidR="009D23BE" w:rsidRPr="00127315" w:rsidRDefault="009D23BE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Každý </w:t>
      </w:r>
      <w:r w:rsidR="00B60FF9" w:rsidRPr="00127315">
        <w:rPr>
          <w:rFonts w:ascii="Calibri" w:hAnsi="Calibri"/>
          <w:sz w:val="16"/>
          <w:szCs w:val="19"/>
        </w:rPr>
        <w:t>K</w:t>
      </w:r>
      <w:r w:rsidRPr="00127315">
        <w:rPr>
          <w:rFonts w:ascii="Calibri" w:hAnsi="Calibri"/>
          <w:sz w:val="16"/>
          <w:szCs w:val="19"/>
        </w:rPr>
        <w:t xml:space="preserve">lient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="005012A1">
        <w:rPr>
          <w:rFonts w:ascii="Calibri" w:hAnsi="Calibri"/>
          <w:sz w:val="16"/>
          <w:szCs w:val="19"/>
        </w:rPr>
        <w:t>i</w:t>
      </w:r>
      <w:r w:rsidRPr="00127315">
        <w:rPr>
          <w:rFonts w:ascii="Calibri" w:hAnsi="Calibri"/>
          <w:sz w:val="16"/>
          <w:szCs w:val="19"/>
        </w:rPr>
        <w:t xml:space="preserve"> má nárok reklamovat skutečnosti, které jsou předmětem obchodního vztahu mezi ním a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="005012A1">
        <w:rPr>
          <w:rFonts w:ascii="Calibri" w:hAnsi="Calibri"/>
          <w:sz w:val="16"/>
          <w:szCs w:val="19"/>
        </w:rPr>
        <w:t>í</w:t>
      </w:r>
      <w:r w:rsidRPr="00127315">
        <w:rPr>
          <w:rFonts w:ascii="Calibri" w:hAnsi="Calibri"/>
          <w:sz w:val="16"/>
          <w:szCs w:val="19"/>
        </w:rPr>
        <w:t xml:space="preserve">. Klient může vznést stížnost na chování, chybné jednání, na neodborný nebo chybný postup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="005012A1">
        <w:rPr>
          <w:rFonts w:ascii="Calibri" w:hAnsi="Calibri"/>
          <w:sz w:val="16"/>
          <w:szCs w:val="19"/>
        </w:rPr>
        <w:t>i</w:t>
      </w:r>
      <w:r w:rsidRPr="00127315">
        <w:rPr>
          <w:rFonts w:ascii="Calibri" w:hAnsi="Calibri"/>
          <w:sz w:val="16"/>
          <w:szCs w:val="19"/>
        </w:rPr>
        <w:t xml:space="preserve"> nebo jejich pracovníků v případě, že se domnívá, že byl v důsledku některých z výše uvedených jevů poškozen, a žádá od </w:t>
      </w:r>
      <w:r w:rsidR="005012A1">
        <w:rPr>
          <w:rFonts w:ascii="Calibri" w:hAnsi="Calibri"/>
          <w:sz w:val="16"/>
          <w:szCs w:val="19"/>
        </w:rPr>
        <w:t>S</w:t>
      </w:r>
      <w:r w:rsidR="005012A1" w:rsidRPr="005012A1">
        <w:rPr>
          <w:rFonts w:ascii="Calibri" w:hAnsi="Calibri"/>
          <w:sz w:val="16"/>
          <w:szCs w:val="19"/>
        </w:rPr>
        <w:t>polečnost</w:t>
      </w:r>
      <w:r w:rsidR="005012A1">
        <w:rPr>
          <w:rFonts w:ascii="Calibri" w:hAnsi="Calibri"/>
          <w:sz w:val="16"/>
          <w:szCs w:val="19"/>
        </w:rPr>
        <w:t>i</w:t>
      </w:r>
      <w:r w:rsidRPr="00127315">
        <w:rPr>
          <w:rFonts w:ascii="Calibri" w:hAnsi="Calibri"/>
          <w:sz w:val="16"/>
          <w:szCs w:val="19"/>
        </w:rPr>
        <w:t xml:space="preserve"> nápravu</w:t>
      </w:r>
      <w:r w:rsidR="003D794A" w:rsidRPr="00127315">
        <w:rPr>
          <w:rFonts w:ascii="Calibri" w:hAnsi="Calibri"/>
          <w:sz w:val="16"/>
          <w:szCs w:val="19"/>
        </w:rPr>
        <w:t>, zejména změnu, omluvu, jinou formu zadostiučinění.</w:t>
      </w:r>
    </w:p>
    <w:p w14:paraId="2D92B529" w14:textId="6647F6CA" w:rsidR="001B03A6" w:rsidRPr="00127315" w:rsidRDefault="001B03A6" w:rsidP="00B60FF9">
      <w:pPr>
        <w:pStyle w:val="Nadpis2"/>
        <w:numPr>
          <w:ilvl w:val="0"/>
          <w:numId w:val="0"/>
        </w:numPr>
        <w:spacing w:before="120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Způsob podávání </w:t>
      </w:r>
      <w:r w:rsidR="00294C7F" w:rsidRPr="00127315">
        <w:rPr>
          <w:rFonts w:ascii="Calibri" w:hAnsi="Calibri"/>
          <w:sz w:val="16"/>
          <w:szCs w:val="19"/>
        </w:rPr>
        <w:t>R</w:t>
      </w:r>
      <w:r w:rsidRPr="00127315">
        <w:rPr>
          <w:rFonts w:ascii="Calibri" w:hAnsi="Calibri"/>
          <w:sz w:val="16"/>
          <w:szCs w:val="19"/>
        </w:rPr>
        <w:t>eklamace</w:t>
      </w:r>
    </w:p>
    <w:p w14:paraId="355FEDB6" w14:textId="543FB489" w:rsidR="00C7544D" w:rsidRPr="00127315" w:rsidRDefault="00D81E6F" w:rsidP="00E244DF">
      <w:pPr>
        <w:pStyle w:val="Zkladntextodsazen"/>
        <w:spacing w:after="60"/>
        <w:ind w:firstLine="0"/>
        <w:jc w:val="both"/>
        <w:rPr>
          <w:rFonts w:asciiTheme="minorHAnsi" w:hAnsiTheme="minorHAnsi"/>
          <w:sz w:val="16"/>
          <w:szCs w:val="20"/>
          <w:lang w:val="sk-SK"/>
        </w:rPr>
      </w:pPr>
      <w:r w:rsidRPr="00127315">
        <w:rPr>
          <w:rFonts w:ascii="Calibri" w:hAnsi="Calibri"/>
          <w:sz w:val="16"/>
          <w:szCs w:val="19"/>
        </w:rPr>
        <w:t>Reklamac</w:t>
      </w:r>
      <w:r w:rsidR="00B60FF9" w:rsidRPr="00127315">
        <w:rPr>
          <w:rFonts w:ascii="Calibri" w:hAnsi="Calibri"/>
          <w:sz w:val="16"/>
          <w:szCs w:val="19"/>
        </w:rPr>
        <w:t>i</w:t>
      </w:r>
      <w:r w:rsidRPr="00127315">
        <w:rPr>
          <w:rFonts w:ascii="Calibri" w:hAnsi="Calibri"/>
          <w:sz w:val="16"/>
          <w:szCs w:val="19"/>
        </w:rPr>
        <w:t>/stížnost</w:t>
      </w:r>
      <w:r w:rsidR="00B60FF9" w:rsidRPr="00127315">
        <w:rPr>
          <w:rFonts w:ascii="Calibri" w:hAnsi="Calibri"/>
          <w:sz w:val="16"/>
          <w:szCs w:val="19"/>
        </w:rPr>
        <w:t xml:space="preserve"> (dále společně jako „</w:t>
      </w:r>
      <w:r w:rsidR="00B60FF9" w:rsidRPr="00127315">
        <w:rPr>
          <w:rFonts w:ascii="Calibri" w:hAnsi="Calibri"/>
          <w:b/>
          <w:sz w:val="16"/>
          <w:szCs w:val="19"/>
        </w:rPr>
        <w:t>Reklamaci</w:t>
      </w:r>
      <w:r w:rsidR="00B60FF9" w:rsidRPr="00127315">
        <w:rPr>
          <w:rFonts w:ascii="Calibri" w:hAnsi="Calibri"/>
          <w:sz w:val="16"/>
          <w:szCs w:val="19"/>
        </w:rPr>
        <w:t>“)</w:t>
      </w:r>
      <w:r w:rsidRPr="00127315">
        <w:rPr>
          <w:rFonts w:ascii="Calibri" w:hAnsi="Calibri"/>
          <w:sz w:val="16"/>
          <w:szCs w:val="19"/>
        </w:rPr>
        <w:t xml:space="preserve"> může </w:t>
      </w:r>
      <w:r w:rsidR="00B60FF9" w:rsidRPr="00127315">
        <w:rPr>
          <w:rFonts w:ascii="Calibri" w:hAnsi="Calibri"/>
          <w:sz w:val="16"/>
          <w:szCs w:val="19"/>
        </w:rPr>
        <w:t xml:space="preserve">Klient podat některým z </w:t>
      </w:r>
      <w:r w:rsidR="00C7544D" w:rsidRPr="00127315">
        <w:rPr>
          <w:rFonts w:ascii="Calibri" w:hAnsi="Calibri"/>
          <w:sz w:val="16"/>
          <w:szCs w:val="19"/>
        </w:rPr>
        <w:t xml:space="preserve">následujících </w:t>
      </w:r>
      <w:r w:rsidR="00B60FF9" w:rsidRPr="00127315">
        <w:rPr>
          <w:rFonts w:ascii="Calibri" w:hAnsi="Calibri"/>
          <w:sz w:val="16"/>
          <w:szCs w:val="19"/>
        </w:rPr>
        <w:t>způsobů</w:t>
      </w:r>
      <w:r w:rsidR="00C7544D" w:rsidRPr="00127315">
        <w:rPr>
          <w:rFonts w:ascii="Calibri" w:hAnsi="Calibri"/>
          <w:sz w:val="16"/>
          <w:szCs w:val="19"/>
        </w:rPr>
        <w:t>:</w:t>
      </w:r>
    </w:p>
    <w:p w14:paraId="368BF4B2" w14:textId="35DD7600" w:rsidR="00C7544D" w:rsidRPr="00127315" w:rsidRDefault="00C7544D" w:rsidP="001F3DC9">
      <w:pPr>
        <w:pStyle w:val="Zkladntextodsazen"/>
        <w:numPr>
          <w:ilvl w:val="0"/>
          <w:numId w:val="14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6"/>
        </w:rPr>
      </w:pPr>
      <w:r w:rsidRPr="0C9DE636">
        <w:rPr>
          <w:rFonts w:ascii="Calibri" w:hAnsi="Calibri"/>
          <w:sz w:val="16"/>
          <w:szCs w:val="16"/>
        </w:rPr>
        <w:t xml:space="preserve">písemně na adresu </w:t>
      </w:r>
      <w:r w:rsidR="002A28C5" w:rsidRPr="0C9DE636">
        <w:rPr>
          <w:rFonts w:ascii="Calibri" w:hAnsi="Calibri"/>
          <w:sz w:val="16"/>
          <w:szCs w:val="16"/>
        </w:rPr>
        <w:t>ATLANTIK finanční trhy, a.s.</w:t>
      </w:r>
      <w:r w:rsidRPr="0C9DE636">
        <w:rPr>
          <w:rFonts w:ascii="Calibri" w:hAnsi="Calibri"/>
          <w:sz w:val="16"/>
          <w:szCs w:val="16"/>
        </w:rPr>
        <w:t xml:space="preserve">, </w:t>
      </w:r>
      <w:r w:rsidR="78ECEF7D" w:rsidRPr="0C9DE636">
        <w:rPr>
          <w:rFonts w:ascii="Calibri" w:hAnsi="Calibri"/>
          <w:sz w:val="16"/>
          <w:szCs w:val="16"/>
        </w:rPr>
        <w:t>Sokolovská 700/</w:t>
      </w:r>
      <w:proofErr w:type="gramStart"/>
      <w:r w:rsidR="78ECEF7D" w:rsidRPr="0C9DE636">
        <w:rPr>
          <w:rFonts w:ascii="Calibri" w:hAnsi="Calibri"/>
          <w:sz w:val="16"/>
          <w:szCs w:val="16"/>
        </w:rPr>
        <w:t>113a</w:t>
      </w:r>
      <w:proofErr w:type="gramEnd"/>
      <w:r w:rsidR="78ECEF7D" w:rsidRPr="0C9DE636">
        <w:rPr>
          <w:rFonts w:ascii="Calibri" w:hAnsi="Calibri"/>
          <w:sz w:val="16"/>
          <w:szCs w:val="16"/>
        </w:rPr>
        <w:t>, 186 00 Praha 8</w:t>
      </w:r>
    </w:p>
    <w:p w14:paraId="32372748" w14:textId="0C04A39D" w:rsidR="00C7544D" w:rsidRPr="00127315" w:rsidRDefault="00C7544D" w:rsidP="001F3DC9">
      <w:pPr>
        <w:pStyle w:val="Zkladntextodsazen"/>
        <w:numPr>
          <w:ilvl w:val="0"/>
          <w:numId w:val="14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6"/>
        </w:rPr>
      </w:pPr>
      <w:r w:rsidRPr="0C9DE636">
        <w:rPr>
          <w:rFonts w:ascii="Calibri" w:hAnsi="Calibri"/>
          <w:sz w:val="16"/>
          <w:szCs w:val="16"/>
        </w:rPr>
        <w:t xml:space="preserve">elektronicky na emailovou </w:t>
      </w:r>
      <w:proofErr w:type="gramStart"/>
      <w:r w:rsidRPr="0C9DE636">
        <w:rPr>
          <w:rFonts w:ascii="Calibri" w:hAnsi="Calibri"/>
          <w:sz w:val="16"/>
          <w:szCs w:val="16"/>
        </w:rPr>
        <w:t xml:space="preserve">adresu  </w:t>
      </w:r>
      <w:r w:rsidR="673E9259" w:rsidRPr="0C9DE636">
        <w:rPr>
          <w:rFonts w:ascii="Calibri" w:hAnsi="Calibri"/>
          <w:sz w:val="16"/>
          <w:szCs w:val="16"/>
        </w:rPr>
        <w:t>depozitar</w:t>
      </w:r>
      <w:proofErr w:type="gramEnd"/>
      <w:r w:rsidR="673E9259">
        <w:fldChar w:fldCharType="begin"/>
      </w:r>
      <w:r w:rsidR="673E9259">
        <w:instrText>HYPERLINK "mailto:complaints@jtfg.com"</w:instrText>
      </w:r>
      <w:r w:rsidR="673E9259">
        <w:fldChar w:fldCharType="separate"/>
      </w:r>
      <w:r w:rsidR="673E9259" w:rsidRPr="0C9DE636">
        <w:rPr>
          <w:rFonts w:ascii="Calibri" w:hAnsi="Calibri"/>
          <w:sz w:val="16"/>
          <w:szCs w:val="16"/>
        </w:rPr>
        <w:t>@</w:t>
      </w:r>
      <w:r w:rsidR="673E9259">
        <w:rPr>
          <w:rFonts w:ascii="Calibri" w:hAnsi="Calibri"/>
          <w:sz w:val="16"/>
          <w:szCs w:val="16"/>
        </w:rPr>
        <w:fldChar w:fldCharType="end"/>
      </w:r>
      <w:r w:rsidR="673E9259" w:rsidRPr="0C9DE636">
        <w:rPr>
          <w:rFonts w:ascii="Calibri" w:hAnsi="Calibri"/>
          <w:sz w:val="16"/>
          <w:szCs w:val="16"/>
        </w:rPr>
        <w:t>atlantik.cz</w:t>
      </w:r>
    </w:p>
    <w:p w14:paraId="32F15FDD" w14:textId="1A99B7ED" w:rsidR="00C7544D" w:rsidRPr="00127315" w:rsidRDefault="00C7544D" w:rsidP="001F3DC9">
      <w:pPr>
        <w:pStyle w:val="Zkladntextodsazen"/>
        <w:numPr>
          <w:ilvl w:val="0"/>
          <w:numId w:val="14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6"/>
        </w:rPr>
      </w:pPr>
      <w:r w:rsidRPr="0C9DE636">
        <w:rPr>
          <w:rFonts w:ascii="Calibri" w:hAnsi="Calibri"/>
          <w:sz w:val="16"/>
          <w:szCs w:val="16"/>
        </w:rPr>
        <w:t>osobně</w:t>
      </w:r>
      <w:r w:rsidR="07EC1FC1" w:rsidRPr="0C9DE636">
        <w:rPr>
          <w:rFonts w:ascii="Calibri" w:hAnsi="Calibri"/>
          <w:sz w:val="16"/>
          <w:szCs w:val="16"/>
        </w:rPr>
        <w:t xml:space="preserve"> v sídle Společnosti na adrese ATLANTIK finanční trhy, a.s., Sokolovská 700/</w:t>
      </w:r>
      <w:proofErr w:type="gramStart"/>
      <w:r w:rsidR="07EC1FC1" w:rsidRPr="0C9DE636">
        <w:rPr>
          <w:rFonts w:ascii="Calibri" w:hAnsi="Calibri"/>
          <w:sz w:val="16"/>
          <w:szCs w:val="16"/>
        </w:rPr>
        <w:t>113a</w:t>
      </w:r>
      <w:proofErr w:type="gramEnd"/>
      <w:r w:rsidR="07EC1FC1" w:rsidRPr="0C9DE636">
        <w:rPr>
          <w:rFonts w:ascii="Calibri" w:hAnsi="Calibri"/>
          <w:sz w:val="16"/>
          <w:szCs w:val="16"/>
        </w:rPr>
        <w:t>, 186 00 Praha 8</w:t>
      </w:r>
    </w:p>
    <w:p w14:paraId="76CAD803" w14:textId="74B59232" w:rsidR="00294C7F" w:rsidRPr="00127315" w:rsidRDefault="00294C7F" w:rsidP="00E244DF">
      <w:pPr>
        <w:pStyle w:val="Zkladntextodsazen"/>
        <w:spacing w:before="10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Klient je povinen podat Reklamaci bez zbytečného odkladu poté, co se dozvěděl o důvodu pro podání Reklamace, aby minimalizoval potenciální škodu, která by mu v důsledku opožděného podání Reklamace mohla vzniknout.</w:t>
      </w:r>
    </w:p>
    <w:p w14:paraId="78CFEC6B" w14:textId="71D38F34" w:rsidR="00294C7F" w:rsidRPr="00127315" w:rsidRDefault="00294C7F" w:rsidP="00294C7F">
      <w:pPr>
        <w:pStyle w:val="Zkladntextodsazen"/>
        <w:spacing w:before="100"/>
        <w:ind w:firstLine="0"/>
        <w:jc w:val="both"/>
        <w:rPr>
          <w:rFonts w:ascii="Calibri" w:hAnsi="Calibri"/>
          <w:b/>
          <w:sz w:val="16"/>
          <w:szCs w:val="19"/>
        </w:rPr>
      </w:pPr>
      <w:r w:rsidRPr="00127315">
        <w:rPr>
          <w:rFonts w:ascii="Calibri" w:hAnsi="Calibri"/>
          <w:b/>
          <w:sz w:val="16"/>
          <w:szCs w:val="19"/>
        </w:rPr>
        <w:t>Náležitosti Reklamace</w:t>
      </w:r>
    </w:p>
    <w:p w14:paraId="5C29A657" w14:textId="49534BE6" w:rsidR="00294C7F" w:rsidRPr="00127315" w:rsidRDefault="00294C7F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Reklamace musí obsahovat alespoň následující údaje:</w:t>
      </w:r>
    </w:p>
    <w:p w14:paraId="1B938322" w14:textId="77175E34" w:rsidR="00294C7F" w:rsidRPr="00127315" w:rsidRDefault="00294C7F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Identifikační údaje, které umožní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 xml:space="preserve"> jednoznačně přiřadit Reklamaci </w:t>
      </w:r>
      <w:r w:rsidR="001F2582" w:rsidRPr="00127315">
        <w:rPr>
          <w:rFonts w:ascii="Calibri" w:hAnsi="Calibri"/>
          <w:sz w:val="16"/>
          <w:szCs w:val="19"/>
        </w:rPr>
        <w:t>ke konkrétnímu Klientovi;</w:t>
      </w:r>
    </w:p>
    <w:p w14:paraId="3E8C4AB5" w14:textId="5685E6FA" w:rsidR="001F2582" w:rsidRPr="00127315" w:rsidRDefault="001F2582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Kontaktní údaje za účelem zjištění doplňujících informací ze strany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>;</w:t>
      </w:r>
    </w:p>
    <w:p w14:paraId="7D1FEFC7" w14:textId="7F1D002F" w:rsidR="001F2582" w:rsidRPr="00127315" w:rsidRDefault="001F2582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Popis okolností, které Klient reklamuje, a specifikace pochybení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>;</w:t>
      </w:r>
    </w:p>
    <w:p w14:paraId="678B327F" w14:textId="0AD27744" w:rsidR="001F2582" w:rsidRPr="00127315" w:rsidRDefault="001F2582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Kopie dokladů, které prokazují tvrzení Klienta, pokud takové existují;</w:t>
      </w:r>
    </w:p>
    <w:p w14:paraId="47362147" w14:textId="6F5DDCDD" w:rsidR="001F2582" w:rsidRPr="00127315" w:rsidRDefault="001F2582" w:rsidP="000B27C9">
      <w:pPr>
        <w:pStyle w:val="Zkladntextodsazen"/>
        <w:numPr>
          <w:ilvl w:val="0"/>
          <w:numId w:val="20"/>
        </w:numPr>
        <w:tabs>
          <w:tab w:val="clear" w:pos="720"/>
          <w:tab w:val="num" w:pos="284"/>
          <w:tab w:val="num" w:pos="993"/>
        </w:tabs>
        <w:spacing w:after="60"/>
        <w:ind w:left="284" w:hanging="284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Popis požadavků, které Klient vůči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 xml:space="preserve"> v rámci Reklamace uplatňuje.</w:t>
      </w:r>
    </w:p>
    <w:p w14:paraId="3E4C2C4D" w14:textId="4756AB4C" w:rsidR="00E244DF" w:rsidRPr="00127315" w:rsidRDefault="00F82C3D" w:rsidP="00E244DF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>
        <w:rPr>
          <w:rFonts w:ascii="Calibri" w:hAnsi="Calibri"/>
          <w:sz w:val="16"/>
          <w:szCs w:val="19"/>
        </w:rPr>
        <w:t>Společnost</w:t>
      </w:r>
      <w:r w:rsidR="00E244DF" w:rsidRPr="00127315">
        <w:rPr>
          <w:rFonts w:ascii="Calibri" w:hAnsi="Calibri"/>
          <w:sz w:val="16"/>
          <w:szCs w:val="19"/>
        </w:rPr>
        <w:t xml:space="preserve"> může odmítnout Reklamaci, pokud Klient nepostupuje v souladu s tímto reklamačním řádem</w:t>
      </w:r>
      <w:r w:rsidR="00C96C2E" w:rsidRPr="00127315">
        <w:rPr>
          <w:rFonts w:ascii="Calibri" w:hAnsi="Calibri"/>
          <w:sz w:val="16"/>
          <w:szCs w:val="19"/>
        </w:rPr>
        <w:t>,</w:t>
      </w:r>
      <w:r w:rsidR="00E244DF" w:rsidRPr="00127315">
        <w:rPr>
          <w:rFonts w:ascii="Calibri" w:hAnsi="Calibri"/>
          <w:sz w:val="16"/>
          <w:szCs w:val="19"/>
        </w:rPr>
        <w:t xml:space="preserve"> a to ani po výzvě </w:t>
      </w:r>
      <w:r>
        <w:rPr>
          <w:rFonts w:ascii="Calibri" w:hAnsi="Calibri"/>
          <w:sz w:val="16"/>
          <w:szCs w:val="19"/>
        </w:rPr>
        <w:t>Společnosti</w:t>
      </w:r>
      <w:r w:rsidR="00E244DF" w:rsidRPr="00127315">
        <w:rPr>
          <w:rFonts w:ascii="Calibri" w:hAnsi="Calibri"/>
          <w:sz w:val="16"/>
          <w:szCs w:val="19"/>
        </w:rPr>
        <w:t xml:space="preserve"> k doplnění Reklamace, nebo pokud bylo v dané věci pravomocně rozhodnuto soudem, rozhodčím soudem, případně finanční</w:t>
      </w:r>
      <w:r w:rsidR="00C96C2E" w:rsidRPr="00127315">
        <w:rPr>
          <w:rFonts w:ascii="Calibri" w:hAnsi="Calibri"/>
          <w:sz w:val="16"/>
          <w:szCs w:val="19"/>
        </w:rPr>
        <w:t>m</w:t>
      </w:r>
      <w:r w:rsidR="00E244DF" w:rsidRPr="00127315">
        <w:rPr>
          <w:rFonts w:ascii="Calibri" w:hAnsi="Calibri"/>
          <w:sz w:val="16"/>
          <w:szCs w:val="19"/>
        </w:rPr>
        <w:t xml:space="preserve"> arbitr</w:t>
      </w:r>
      <w:r w:rsidR="00C96C2E" w:rsidRPr="00127315">
        <w:rPr>
          <w:rFonts w:ascii="Calibri" w:hAnsi="Calibri"/>
          <w:sz w:val="16"/>
          <w:szCs w:val="19"/>
        </w:rPr>
        <w:t>em</w:t>
      </w:r>
      <w:r w:rsidR="00E244DF" w:rsidRPr="00127315">
        <w:rPr>
          <w:rFonts w:ascii="Calibri" w:hAnsi="Calibri"/>
          <w:sz w:val="16"/>
          <w:szCs w:val="19"/>
        </w:rPr>
        <w:t xml:space="preserve">, nebo v případě, že bylo zahájeno řízení před těmito orgány ve věci, kterou Klient reklamuje. </w:t>
      </w:r>
      <w:r>
        <w:rPr>
          <w:rFonts w:ascii="Calibri" w:hAnsi="Calibri"/>
          <w:sz w:val="16"/>
          <w:szCs w:val="19"/>
        </w:rPr>
        <w:t>Společnost</w:t>
      </w:r>
      <w:r w:rsidR="00E244DF" w:rsidRPr="00127315">
        <w:rPr>
          <w:rFonts w:ascii="Calibri" w:hAnsi="Calibri"/>
          <w:sz w:val="16"/>
          <w:szCs w:val="19"/>
        </w:rPr>
        <w:t xml:space="preserve"> může též odmítnout Reklamaci v případě, že je Klientem uplatněný </w:t>
      </w:r>
      <w:r w:rsidR="00C96C2E" w:rsidRPr="00127315">
        <w:rPr>
          <w:rFonts w:ascii="Calibri" w:hAnsi="Calibri"/>
          <w:sz w:val="16"/>
          <w:szCs w:val="19"/>
        </w:rPr>
        <w:t>n</w:t>
      </w:r>
      <w:r w:rsidR="00E244DF" w:rsidRPr="00127315">
        <w:rPr>
          <w:rFonts w:ascii="Calibri" w:hAnsi="Calibri"/>
          <w:sz w:val="16"/>
          <w:szCs w:val="19"/>
        </w:rPr>
        <w:t>árok promlčený, uplatňuje ho neoprávněná osoba, nebo uplynuly skartační lhůty pro archivac</w:t>
      </w:r>
      <w:r w:rsidR="00C96C2E" w:rsidRPr="00127315">
        <w:rPr>
          <w:rFonts w:ascii="Calibri" w:hAnsi="Calibri"/>
          <w:sz w:val="16"/>
          <w:szCs w:val="19"/>
        </w:rPr>
        <w:t>i</w:t>
      </w:r>
      <w:r w:rsidR="00E244DF" w:rsidRPr="00127315">
        <w:rPr>
          <w:rFonts w:ascii="Calibri" w:hAnsi="Calibri"/>
          <w:sz w:val="16"/>
          <w:szCs w:val="19"/>
        </w:rPr>
        <w:t xml:space="preserve"> dokumentů a údajů podstatných pro rozhodnutí o Reklamaci.</w:t>
      </w:r>
    </w:p>
    <w:p w14:paraId="4A272D38" w14:textId="535BF4B7" w:rsidR="001F2582" w:rsidRPr="00127315" w:rsidRDefault="001F2582" w:rsidP="001F2582">
      <w:pPr>
        <w:pStyle w:val="Zkladntextodsazen"/>
        <w:spacing w:before="100"/>
        <w:ind w:firstLine="0"/>
        <w:jc w:val="both"/>
        <w:rPr>
          <w:rFonts w:ascii="Calibri" w:hAnsi="Calibri"/>
          <w:b/>
          <w:sz w:val="16"/>
          <w:szCs w:val="19"/>
        </w:rPr>
      </w:pPr>
      <w:r w:rsidRPr="00127315">
        <w:rPr>
          <w:rFonts w:ascii="Calibri" w:hAnsi="Calibri"/>
          <w:b/>
          <w:sz w:val="16"/>
          <w:szCs w:val="19"/>
        </w:rPr>
        <w:t>Potvrzení o přijetí Reklamace</w:t>
      </w:r>
    </w:p>
    <w:p w14:paraId="28DEDC35" w14:textId="38265E53" w:rsidR="001F2582" w:rsidRPr="00127315" w:rsidRDefault="00F82C3D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>
        <w:rPr>
          <w:rFonts w:ascii="Calibri" w:hAnsi="Calibri"/>
          <w:sz w:val="16"/>
          <w:szCs w:val="19"/>
        </w:rPr>
        <w:t>Společnost</w:t>
      </w:r>
      <w:r w:rsidR="001F2582" w:rsidRPr="00127315">
        <w:rPr>
          <w:rFonts w:ascii="Calibri" w:hAnsi="Calibri"/>
          <w:sz w:val="16"/>
          <w:szCs w:val="19"/>
        </w:rPr>
        <w:t xml:space="preserve"> potvrdí Klientovi přijetí Reklamace bez zbytečného odkladu zpravidla emailem na jeho emailovou adresu evidovanou </w:t>
      </w:r>
      <w:r>
        <w:rPr>
          <w:rFonts w:ascii="Calibri" w:hAnsi="Calibri"/>
          <w:sz w:val="16"/>
          <w:szCs w:val="19"/>
        </w:rPr>
        <w:t>Společností</w:t>
      </w:r>
      <w:r w:rsidR="001F2582" w:rsidRPr="00127315">
        <w:rPr>
          <w:rFonts w:ascii="Calibri" w:hAnsi="Calibri"/>
          <w:sz w:val="16"/>
          <w:szCs w:val="19"/>
        </w:rPr>
        <w:t xml:space="preserve">. V případě, že </w:t>
      </w:r>
      <w:r>
        <w:rPr>
          <w:rFonts w:ascii="Calibri" w:hAnsi="Calibri"/>
          <w:sz w:val="16"/>
          <w:szCs w:val="19"/>
        </w:rPr>
        <w:t>Společnost</w:t>
      </w:r>
      <w:r w:rsidR="001F2582" w:rsidRPr="00127315">
        <w:rPr>
          <w:rFonts w:ascii="Calibri" w:hAnsi="Calibri"/>
          <w:sz w:val="16"/>
          <w:szCs w:val="19"/>
        </w:rPr>
        <w:t xml:space="preserve"> email u Klienta neeviduje nebo pokud o to Klient v Reklamaci výslovně požádá, informuje ho </w:t>
      </w:r>
      <w:r>
        <w:rPr>
          <w:rFonts w:ascii="Calibri" w:hAnsi="Calibri"/>
          <w:sz w:val="16"/>
          <w:szCs w:val="19"/>
        </w:rPr>
        <w:t>Společnost</w:t>
      </w:r>
      <w:r w:rsidR="001F2582" w:rsidRPr="00127315">
        <w:rPr>
          <w:rFonts w:ascii="Calibri" w:hAnsi="Calibri"/>
          <w:sz w:val="16"/>
          <w:szCs w:val="19"/>
        </w:rPr>
        <w:t xml:space="preserve"> písemně na adresu jeho korespondenční adresy evidované </w:t>
      </w:r>
      <w:r>
        <w:rPr>
          <w:rFonts w:ascii="Calibri" w:hAnsi="Calibri"/>
          <w:sz w:val="16"/>
          <w:szCs w:val="19"/>
        </w:rPr>
        <w:t>Společností</w:t>
      </w:r>
      <w:r w:rsidR="001F2582" w:rsidRPr="00127315">
        <w:rPr>
          <w:rFonts w:ascii="Calibri" w:hAnsi="Calibri"/>
          <w:sz w:val="16"/>
          <w:szCs w:val="19"/>
        </w:rPr>
        <w:t>.</w:t>
      </w:r>
    </w:p>
    <w:p w14:paraId="09BF2AFD" w14:textId="599162A6" w:rsidR="001F2582" w:rsidRPr="00127315" w:rsidRDefault="001F2582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V</w:t>
      </w:r>
      <w:r w:rsidR="00F82C3D">
        <w:rPr>
          <w:rFonts w:ascii="Calibri" w:hAnsi="Calibri"/>
          <w:sz w:val="16"/>
          <w:szCs w:val="19"/>
        </w:rPr>
        <w:t> případě, že informace uvedené Společností</w:t>
      </w:r>
      <w:r w:rsidRPr="00127315">
        <w:rPr>
          <w:rFonts w:ascii="Calibri" w:hAnsi="Calibri"/>
          <w:sz w:val="16"/>
          <w:szCs w:val="19"/>
        </w:rPr>
        <w:t xml:space="preserve"> v potvrzení o přijetí Reklamace, neodpovídají skutkovému stavu, je Klient povinen o</w:t>
      </w:r>
      <w:r w:rsidR="00C96C2E" w:rsidRPr="00127315">
        <w:rPr>
          <w:rFonts w:ascii="Calibri" w:hAnsi="Calibri"/>
          <w:sz w:val="16"/>
          <w:szCs w:val="19"/>
        </w:rPr>
        <w:t> </w:t>
      </w:r>
      <w:r w:rsidRPr="00127315">
        <w:rPr>
          <w:rFonts w:ascii="Calibri" w:hAnsi="Calibri"/>
          <w:sz w:val="16"/>
          <w:szCs w:val="19"/>
        </w:rPr>
        <w:t xml:space="preserve">tomto </w:t>
      </w:r>
      <w:r w:rsidR="00F82C3D">
        <w:rPr>
          <w:rFonts w:ascii="Calibri" w:hAnsi="Calibri"/>
          <w:sz w:val="16"/>
          <w:szCs w:val="19"/>
        </w:rPr>
        <w:t>Společnost</w:t>
      </w:r>
      <w:r w:rsidRPr="00127315">
        <w:rPr>
          <w:rFonts w:ascii="Calibri" w:hAnsi="Calibri"/>
          <w:sz w:val="16"/>
          <w:szCs w:val="19"/>
        </w:rPr>
        <w:t xml:space="preserve"> informovat na kontaktech uvedených v potvrzení o</w:t>
      </w:r>
      <w:r w:rsidR="00C96C2E" w:rsidRPr="00127315">
        <w:rPr>
          <w:rFonts w:ascii="Calibri" w:hAnsi="Calibri"/>
          <w:sz w:val="16"/>
          <w:szCs w:val="19"/>
        </w:rPr>
        <w:t> </w:t>
      </w:r>
      <w:r w:rsidRPr="00127315">
        <w:rPr>
          <w:rFonts w:ascii="Calibri" w:hAnsi="Calibri"/>
          <w:sz w:val="16"/>
          <w:szCs w:val="19"/>
        </w:rPr>
        <w:t>přijetí Reklamace s uvedením čísla Reklamace.</w:t>
      </w:r>
    </w:p>
    <w:p w14:paraId="7C73CDF3" w14:textId="119C7D1F" w:rsidR="00775A13" w:rsidRPr="00127315" w:rsidRDefault="00775A13" w:rsidP="001F3DC9">
      <w:pPr>
        <w:pStyle w:val="Nadpis2"/>
        <w:numPr>
          <w:ilvl w:val="0"/>
          <w:numId w:val="0"/>
        </w:numPr>
        <w:spacing w:before="100"/>
        <w:rPr>
          <w:rFonts w:ascii="Calibri" w:hAnsi="Calibri"/>
          <w:b w:val="0"/>
          <w:sz w:val="16"/>
          <w:szCs w:val="19"/>
        </w:rPr>
      </w:pPr>
      <w:r w:rsidRPr="00127315">
        <w:rPr>
          <w:rFonts w:ascii="Calibri" w:hAnsi="Calibri"/>
          <w:b w:val="0"/>
          <w:sz w:val="16"/>
          <w:szCs w:val="19"/>
        </w:rPr>
        <w:t>Reklamace/stížnost podaná osobně může být vyřešena na</w:t>
      </w:r>
      <w:r w:rsidR="00C96C2E" w:rsidRPr="00127315">
        <w:rPr>
          <w:rFonts w:ascii="Calibri" w:hAnsi="Calibri"/>
          <w:b w:val="0"/>
          <w:sz w:val="16"/>
          <w:szCs w:val="19"/>
        </w:rPr>
        <w:t xml:space="preserve"> </w:t>
      </w:r>
      <w:r w:rsidRPr="00127315">
        <w:rPr>
          <w:rFonts w:ascii="Calibri" w:hAnsi="Calibri"/>
          <w:b w:val="0"/>
          <w:sz w:val="16"/>
          <w:szCs w:val="19"/>
        </w:rPr>
        <w:t xml:space="preserve">místě nebo může být sepsán záznam o jejím podání. </w:t>
      </w:r>
    </w:p>
    <w:p w14:paraId="08B2A497" w14:textId="2343D5F5" w:rsidR="001F2582" w:rsidRPr="00127315" w:rsidRDefault="00E244DF" w:rsidP="001F3DC9">
      <w:pPr>
        <w:pStyle w:val="Nadpis2"/>
        <w:numPr>
          <w:ilvl w:val="0"/>
          <w:numId w:val="0"/>
        </w:numPr>
        <w:spacing w:before="100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Způsob vyřízení Reklamace</w:t>
      </w:r>
    </w:p>
    <w:p w14:paraId="62A1258C" w14:textId="27458DDD" w:rsidR="00E244DF" w:rsidRPr="00127315" w:rsidRDefault="00E244DF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Rek</w:t>
      </w:r>
      <w:r w:rsidR="00F82C3D">
        <w:rPr>
          <w:rFonts w:ascii="Calibri" w:hAnsi="Calibri"/>
          <w:sz w:val="16"/>
          <w:szCs w:val="19"/>
        </w:rPr>
        <w:t>lamaci řeší pověřený pracovník Společnosti</w:t>
      </w:r>
      <w:r w:rsidRPr="00127315">
        <w:rPr>
          <w:rFonts w:ascii="Calibri" w:hAnsi="Calibri"/>
          <w:sz w:val="16"/>
          <w:szCs w:val="19"/>
        </w:rPr>
        <w:t xml:space="preserve">. O způsobu vyřízení Reklamace informuje </w:t>
      </w:r>
      <w:r w:rsidR="00F82C3D">
        <w:rPr>
          <w:rFonts w:ascii="Calibri" w:hAnsi="Calibri"/>
          <w:sz w:val="16"/>
          <w:szCs w:val="19"/>
        </w:rPr>
        <w:t>Společnost</w:t>
      </w:r>
      <w:r w:rsidRPr="00127315">
        <w:rPr>
          <w:rFonts w:ascii="Calibri" w:hAnsi="Calibri"/>
          <w:sz w:val="16"/>
          <w:szCs w:val="19"/>
        </w:rPr>
        <w:t xml:space="preserve"> Klienta stejným způsobem jako o</w:t>
      </w:r>
      <w:r w:rsidR="00C96C2E" w:rsidRPr="00127315">
        <w:rPr>
          <w:rFonts w:ascii="Calibri" w:hAnsi="Calibri"/>
          <w:sz w:val="16"/>
          <w:szCs w:val="19"/>
        </w:rPr>
        <w:t> </w:t>
      </w:r>
      <w:r w:rsidRPr="00127315">
        <w:rPr>
          <w:rFonts w:ascii="Calibri" w:hAnsi="Calibri"/>
          <w:sz w:val="16"/>
          <w:szCs w:val="19"/>
        </w:rPr>
        <w:t>přijetí Reklamace.</w:t>
      </w:r>
      <w:r w:rsidR="00881586">
        <w:rPr>
          <w:rFonts w:ascii="Calibri" w:hAnsi="Calibri"/>
          <w:sz w:val="16"/>
          <w:szCs w:val="19"/>
        </w:rPr>
        <w:t xml:space="preserve"> </w:t>
      </w:r>
      <w:r w:rsidR="000E4233">
        <w:rPr>
          <w:rFonts w:ascii="Calibri" w:hAnsi="Calibri"/>
          <w:sz w:val="16"/>
          <w:szCs w:val="19"/>
        </w:rPr>
        <w:t xml:space="preserve">V případě e-mailové komunikace zasíláme vyřízení Reklamace pouze </w:t>
      </w:r>
      <w:r w:rsidR="000E4233">
        <w:rPr>
          <w:rFonts w:ascii="Calibri" w:hAnsi="Calibri"/>
          <w:sz w:val="16"/>
          <w:szCs w:val="19"/>
        </w:rPr>
        <w:t xml:space="preserve">na e-mailovou adresu evidovanou Společností. </w:t>
      </w:r>
      <w:r w:rsidR="00881586">
        <w:rPr>
          <w:rFonts w:ascii="Calibri" w:hAnsi="Calibri"/>
          <w:sz w:val="16"/>
          <w:szCs w:val="19"/>
        </w:rPr>
        <w:t xml:space="preserve">Na žádost Klienta informuje </w:t>
      </w:r>
      <w:r w:rsidR="00F82C3D">
        <w:rPr>
          <w:rFonts w:ascii="Calibri" w:hAnsi="Calibri"/>
          <w:sz w:val="16"/>
          <w:szCs w:val="19"/>
        </w:rPr>
        <w:t>Společnost</w:t>
      </w:r>
      <w:r w:rsidR="00881586">
        <w:rPr>
          <w:rFonts w:ascii="Calibri" w:hAnsi="Calibri"/>
          <w:sz w:val="16"/>
          <w:szCs w:val="19"/>
        </w:rPr>
        <w:t xml:space="preserve"> Klienta v listinné podobě.</w:t>
      </w:r>
      <w:r w:rsidRPr="00127315">
        <w:rPr>
          <w:rFonts w:ascii="Calibri" w:hAnsi="Calibri"/>
          <w:sz w:val="16"/>
          <w:szCs w:val="19"/>
        </w:rPr>
        <w:t xml:space="preserve"> </w:t>
      </w:r>
      <w:r w:rsidR="00F82C3D">
        <w:rPr>
          <w:rFonts w:ascii="Calibri" w:hAnsi="Calibri"/>
          <w:sz w:val="16"/>
          <w:szCs w:val="19"/>
        </w:rPr>
        <w:t>Společnost</w:t>
      </w:r>
      <w:r w:rsidRPr="00127315">
        <w:rPr>
          <w:rFonts w:ascii="Calibri" w:hAnsi="Calibri"/>
          <w:sz w:val="16"/>
          <w:szCs w:val="19"/>
        </w:rPr>
        <w:t xml:space="preserve"> informuje Klienta o výsledku šetření Reklamace, o její oprávněnosti a případně o způsobu nápravy stavu vzniklého v důsledku pochybení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>.</w:t>
      </w:r>
    </w:p>
    <w:p w14:paraId="0F945BB8" w14:textId="7E481BE6" w:rsidR="001F3DC9" w:rsidRPr="00127315" w:rsidRDefault="00F82C3D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>
        <w:rPr>
          <w:rFonts w:ascii="Calibri" w:hAnsi="Calibri"/>
          <w:sz w:val="16"/>
          <w:szCs w:val="19"/>
        </w:rPr>
        <w:t>Společnost</w:t>
      </w:r>
      <w:r w:rsidR="001F3DC9" w:rsidRPr="00127315">
        <w:rPr>
          <w:rFonts w:ascii="Calibri" w:hAnsi="Calibri"/>
          <w:sz w:val="16"/>
          <w:szCs w:val="19"/>
        </w:rPr>
        <w:t xml:space="preserve"> zamítne Reklamaci, pokud je neodůvodněn</w:t>
      </w:r>
      <w:r>
        <w:rPr>
          <w:rFonts w:ascii="Calibri" w:hAnsi="Calibri"/>
          <w:sz w:val="16"/>
          <w:szCs w:val="19"/>
        </w:rPr>
        <w:t>á, nebo pokud Klient na žádost Společnosti</w:t>
      </w:r>
      <w:r w:rsidR="001F3DC9" w:rsidRPr="00127315">
        <w:rPr>
          <w:rFonts w:ascii="Calibri" w:hAnsi="Calibri"/>
          <w:sz w:val="16"/>
          <w:szCs w:val="19"/>
        </w:rPr>
        <w:t xml:space="preserve"> nedoloží dokumenty, které </w:t>
      </w:r>
      <w:r>
        <w:rPr>
          <w:rFonts w:ascii="Calibri" w:hAnsi="Calibri"/>
          <w:sz w:val="16"/>
          <w:szCs w:val="19"/>
        </w:rPr>
        <w:t>Společnost</w:t>
      </w:r>
      <w:r w:rsidR="001F3DC9" w:rsidRPr="00127315">
        <w:rPr>
          <w:rFonts w:ascii="Calibri" w:hAnsi="Calibri"/>
          <w:sz w:val="16"/>
          <w:szCs w:val="19"/>
        </w:rPr>
        <w:t xml:space="preserve"> potřebuje k vyhodnocení její oprávněnosti.</w:t>
      </w:r>
    </w:p>
    <w:p w14:paraId="185397D8" w14:textId="1A65BFCA" w:rsidR="001F3DC9" w:rsidRPr="00127315" w:rsidRDefault="001F3DC9" w:rsidP="001F3DC9">
      <w:pPr>
        <w:pStyle w:val="Nadpis2"/>
        <w:numPr>
          <w:ilvl w:val="0"/>
          <w:numId w:val="0"/>
        </w:numPr>
        <w:spacing w:before="100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Lhůty pro vyřízení Reklamace</w:t>
      </w:r>
    </w:p>
    <w:p w14:paraId="72F47B2B" w14:textId="2B56C8AA" w:rsidR="001F3DC9" w:rsidRPr="00127315" w:rsidRDefault="00F82C3D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>
        <w:rPr>
          <w:rFonts w:ascii="Calibri" w:hAnsi="Calibri"/>
          <w:sz w:val="16"/>
          <w:szCs w:val="19"/>
        </w:rPr>
        <w:t>Společnost</w:t>
      </w:r>
      <w:r w:rsidR="001F3DC9" w:rsidRPr="00127315">
        <w:rPr>
          <w:rFonts w:ascii="Calibri" w:hAnsi="Calibri"/>
          <w:sz w:val="16"/>
          <w:szCs w:val="19"/>
        </w:rPr>
        <w:t xml:space="preserve"> vyřizuje Reklamaci do 15 </w:t>
      </w:r>
      <w:r w:rsidR="00452E8C" w:rsidRPr="00127315">
        <w:rPr>
          <w:rFonts w:ascii="Calibri" w:hAnsi="Calibri"/>
          <w:sz w:val="16"/>
          <w:szCs w:val="19"/>
        </w:rPr>
        <w:t xml:space="preserve">pracovních </w:t>
      </w:r>
      <w:r w:rsidR="001F3DC9" w:rsidRPr="00127315">
        <w:rPr>
          <w:rFonts w:ascii="Calibri" w:hAnsi="Calibri"/>
          <w:sz w:val="16"/>
          <w:szCs w:val="19"/>
        </w:rPr>
        <w:t xml:space="preserve">dnů od jejího doručení </w:t>
      </w:r>
      <w:r>
        <w:rPr>
          <w:rFonts w:ascii="Calibri" w:hAnsi="Calibri"/>
          <w:sz w:val="16"/>
          <w:szCs w:val="19"/>
        </w:rPr>
        <w:t>Společnosti</w:t>
      </w:r>
      <w:r w:rsidR="001F3DC9" w:rsidRPr="00127315">
        <w:rPr>
          <w:rFonts w:ascii="Calibri" w:hAnsi="Calibri"/>
          <w:sz w:val="16"/>
          <w:szCs w:val="19"/>
        </w:rPr>
        <w:t xml:space="preserve">, přičemž do této lhůty se </w:t>
      </w:r>
      <w:r>
        <w:rPr>
          <w:rFonts w:ascii="Calibri" w:hAnsi="Calibri"/>
          <w:sz w:val="16"/>
          <w:szCs w:val="19"/>
        </w:rPr>
        <w:t>nezapočítávají lhůty stanovené Společností</w:t>
      </w:r>
      <w:r w:rsidR="001F3DC9" w:rsidRPr="00127315">
        <w:rPr>
          <w:rFonts w:ascii="Calibri" w:hAnsi="Calibri"/>
          <w:sz w:val="16"/>
          <w:szCs w:val="19"/>
        </w:rPr>
        <w:t xml:space="preserve"> Klientovi k doplnění informací a podkladů nutných pro posouzení oprávněnosti Reklamace.</w:t>
      </w:r>
    </w:p>
    <w:p w14:paraId="2F56A423" w14:textId="7D001100" w:rsidR="001F3DC9" w:rsidRPr="00127315" w:rsidRDefault="001F3DC9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V případě, </w:t>
      </w:r>
      <w:r w:rsidR="00F82C3D">
        <w:rPr>
          <w:rFonts w:ascii="Calibri" w:hAnsi="Calibri"/>
          <w:sz w:val="16"/>
          <w:szCs w:val="19"/>
        </w:rPr>
        <w:t>že Společnost</w:t>
      </w:r>
      <w:r w:rsidRPr="00127315">
        <w:rPr>
          <w:rFonts w:ascii="Calibri" w:hAnsi="Calibri"/>
          <w:sz w:val="16"/>
          <w:szCs w:val="19"/>
        </w:rPr>
        <w:t xml:space="preserve"> z důvodů, které nejsou na straně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 xml:space="preserve"> (např. nutná součinnost třetích osob) není schopna vyřídit Reklamaci ve lhůtě 15 dní, informuje o tomto Klienta a sdělí důvody pro prodloužení lhůty pro vyřízení Reklam</w:t>
      </w:r>
      <w:r w:rsidR="00452E8C" w:rsidRPr="00127315">
        <w:rPr>
          <w:rFonts w:ascii="Calibri" w:hAnsi="Calibri"/>
          <w:sz w:val="16"/>
          <w:szCs w:val="19"/>
        </w:rPr>
        <w:t>a</w:t>
      </w:r>
      <w:r w:rsidRPr="00127315">
        <w:rPr>
          <w:rFonts w:ascii="Calibri" w:hAnsi="Calibri"/>
          <w:sz w:val="16"/>
          <w:szCs w:val="19"/>
        </w:rPr>
        <w:t>ce</w:t>
      </w:r>
      <w:r w:rsidR="00452E8C" w:rsidRPr="00127315">
        <w:rPr>
          <w:rFonts w:ascii="Calibri" w:hAnsi="Calibri"/>
          <w:sz w:val="16"/>
          <w:szCs w:val="19"/>
        </w:rPr>
        <w:t>. V tomto případě lhůta pro vyřízení Reklamace nepřekročí 35 pracovních dnů.</w:t>
      </w:r>
    </w:p>
    <w:p w14:paraId="7843AB2F" w14:textId="522FE288" w:rsidR="00452E8C" w:rsidRPr="00127315" w:rsidRDefault="00452E8C" w:rsidP="00452E8C">
      <w:pPr>
        <w:pStyle w:val="Nadpis2"/>
        <w:numPr>
          <w:ilvl w:val="0"/>
          <w:numId w:val="0"/>
        </w:numPr>
        <w:spacing w:before="100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Nesouhlas s vyřízením Reklamace</w:t>
      </w:r>
    </w:p>
    <w:p w14:paraId="1212637C" w14:textId="5DAE6904" w:rsidR="00452E8C" w:rsidRPr="00127315" w:rsidRDefault="00452E8C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V případě, že Klient nesouhlasí se způsobe</w:t>
      </w:r>
      <w:r w:rsidR="00F82C3D">
        <w:rPr>
          <w:rFonts w:ascii="Calibri" w:hAnsi="Calibri"/>
          <w:sz w:val="16"/>
          <w:szCs w:val="19"/>
        </w:rPr>
        <w:t>m vyřízení Reklamace ze strany Společnosti</w:t>
      </w:r>
      <w:r w:rsidRPr="00127315">
        <w:rPr>
          <w:rFonts w:ascii="Calibri" w:hAnsi="Calibri"/>
          <w:sz w:val="16"/>
          <w:szCs w:val="19"/>
        </w:rPr>
        <w:t>, může podat opakovanou Reklamaci, ve které uvede, že se jedná o opakovanou Reklamaci a uvede důvody svého nesouhlasu s vyřízením původní Reklamace.</w:t>
      </w:r>
    </w:p>
    <w:p w14:paraId="3692103B" w14:textId="3D0C8DDC" w:rsidR="00452E8C" w:rsidRPr="00127315" w:rsidRDefault="00452E8C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Klient, který je spotřebitelem ve smyslu zákona, může své nároky uplatnit u Finančního arbitra se sídlem Legerova 1581/69, 110 00 Praha 1. Více informací lze nalézt na </w:t>
      </w:r>
      <w:hyperlink r:id="rId17" w:history="1">
        <w:r w:rsidR="005012A1" w:rsidRPr="005012A1">
          <w:rPr>
            <w:rStyle w:val="Hypertextovodkaz"/>
            <w:rFonts w:ascii="Calibri" w:hAnsi="Calibri"/>
            <w:sz w:val="16"/>
            <w:szCs w:val="19"/>
          </w:rPr>
          <w:t>www.finarbitr.cz</w:t>
        </w:r>
      </w:hyperlink>
      <w:r w:rsidRPr="00127315">
        <w:rPr>
          <w:rFonts w:ascii="Calibri" w:hAnsi="Calibri"/>
          <w:sz w:val="16"/>
          <w:szCs w:val="19"/>
        </w:rPr>
        <w:t>.</w:t>
      </w:r>
    </w:p>
    <w:p w14:paraId="0E920F30" w14:textId="11FE9ADC" w:rsidR="00452E8C" w:rsidRPr="00127315" w:rsidRDefault="00452E8C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V případě, že je Klient spotřebitelem, ale není dána rozhodovací pravomoc Finančního arbitra, může se Klient obrátit též na Českou obchodní inspekci, </w:t>
      </w:r>
      <w:hyperlink r:id="rId18" w:history="1">
        <w:r w:rsidRPr="00127315">
          <w:rPr>
            <w:rStyle w:val="Hypertextovodkaz"/>
            <w:rFonts w:ascii="Calibri" w:hAnsi="Calibri"/>
            <w:sz w:val="16"/>
            <w:szCs w:val="19"/>
          </w:rPr>
          <w:t>www.coi.cz</w:t>
        </w:r>
      </w:hyperlink>
      <w:r w:rsidRPr="00127315">
        <w:rPr>
          <w:rFonts w:ascii="Calibri" w:hAnsi="Calibri"/>
          <w:sz w:val="16"/>
          <w:szCs w:val="19"/>
        </w:rPr>
        <w:t xml:space="preserve">, nebo subjekt pověřený Ministerstvem průmyslu a obchodu, </w:t>
      </w:r>
      <w:hyperlink r:id="rId19" w:history="1">
        <w:r w:rsidR="003453A9" w:rsidRPr="00127315">
          <w:rPr>
            <w:rStyle w:val="Hypertextovodkaz"/>
            <w:rFonts w:ascii="Calibri" w:hAnsi="Calibri"/>
            <w:sz w:val="16"/>
            <w:szCs w:val="19"/>
          </w:rPr>
          <w:t>www.mpo.cz</w:t>
        </w:r>
      </w:hyperlink>
      <w:r w:rsidR="003453A9" w:rsidRPr="00127315">
        <w:rPr>
          <w:rFonts w:ascii="Calibri" w:hAnsi="Calibri"/>
          <w:sz w:val="16"/>
          <w:szCs w:val="19"/>
        </w:rPr>
        <w:t>.</w:t>
      </w:r>
    </w:p>
    <w:p w14:paraId="069A2686" w14:textId="4E441D7F" w:rsidR="003453A9" w:rsidRPr="00127315" w:rsidRDefault="003453A9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V případě podezření Klienta na porušení zákonných povinností </w:t>
      </w:r>
      <w:r w:rsidR="00F82C3D">
        <w:rPr>
          <w:rFonts w:ascii="Calibri" w:hAnsi="Calibri"/>
          <w:sz w:val="16"/>
          <w:szCs w:val="19"/>
        </w:rPr>
        <w:t>Společnosti</w:t>
      </w:r>
      <w:r w:rsidRPr="00127315">
        <w:rPr>
          <w:rFonts w:ascii="Calibri" w:hAnsi="Calibri"/>
          <w:sz w:val="16"/>
          <w:szCs w:val="19"/>
        </w:rPr>
        <w:t xml:space="preserve">, je oprávněn o této situaci informovat také Českou národní banku, se sídlem Na Příkopě 28, 115 03 Praha 1, </w:t>
      </w:r>
      <w:hyperlink r:id="rId20" w:history="1">
        <w:r w:rsidRPr="00127315">
          <w:rPr>
            <w:rStyle w:val="Hypertextovodkaz"/>
            <w:rFonts w:ascii="Calibri" w:hAnsi="Calibri"/>
            <w:sz w:val="16"/>
            <w:szCs w:val="19"/>
          </w:rPr>
          <w:t>www.cnb.cz</w:t>
        </w:r>
      </w:hyperlink>
      <w:r w:rsidRPr="00127315">
        <w:rPr>
          <w:rFonts w:ascii="Calibri" w:hAnsi="Calibri"/>
          <w:sz w:val="16"/>
          <w:szCs w:val="19"/>
        </w:rPr>
        <w:t xml:space="preserve">, která je orgánem dohledu nad </w:t>
      </w:r>
      <w:r w:rsidR="00F82C3D">
        <w:rPr>
          <w:rFonts w:ascii="Calibri" w:hAnsi="Calibri"/>
          <w:sz w:val="16"/>
          <w:szCs w:val="19"/>
        </w:rPr>
        <w:t>Společností</w:t>
      </w:r>
      <w:r w:rsidRPr="00127315">
        <w:rPr>
          <w:rFonts w:ascii="Calibri" w:hAnsi="Calibri"/>
          <w:sz w:val="16"/>
          <w:szCs w:val="19"/>
        </w:rPr>
        <w:t>.</w:t>
      </w:r>
    </w:p>
    <w:p w14:paraId="7AC1E38A" w14:textId="262C71F2" w:rsidR="003453A9" w:rsidRPr="00127315" w:rsidRDefault="003453A9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Pokud Klient s</w:t>
      </w:r>
      <w:r w:rsidR="00F82C3D">
        <w:rPr>
          <w:rFonts w:ascii="Calibri" w:hAnsi="Calibri"/>
          <w:sz w:val="16"/>
          <w:szCs w:val="19"/>
        </w:rPr>
        <w:t>e Společností</w:t>
      </w:r>
      <w:r w:rsidRPr="00127315">
        <w:rPr>
          <w:rFonts w:ascii="Calibri" w:hAnsi="Calibri"/>
          <w:sz w:val="16"/>
          <w:szCs w:val="19"/>
        </w:rPr>
        <w:t xml:space="preserve"> uzavřel smlouvu prostřednictvím komunikace na dálku, potom je možné použít k řešení sporů internetový portál Evropské komise </w:t>
      </w:r>
      <w:hyperlink r:id="rId21" w:history="1">
        <w:r w:rsidRPr="00127315">
          <w:rPr>
            <w:rStyle w:val="Hypertextovodkaz"/>
            <w:rFonts w:ascii="Calibri" w:hAnsi="Calibri"/>
            <w:sz w:val="16"/>
            <w:szCs w:val="19"/>
          </w:rPr>
          <w:t>www.ec.europa.eu/consumers/odr/</w:t>
        </w:r>
      </w:hyperlink>
      <w:r w:rsidRPr="00127315">
        <w:rPr>
          <w:rFonts w:ascii="Calibri" w:hAnsi="Calibri"/>
          <w:sz w:val="16"/>
          <w:szCs w:val="19"/>
        </w:rPr>
        <w:t>.</w:t>
      </w:r>
    </w:p>
    <w:p w14:paraId="5852DE51" w14:textId="529AEEC5" w:rsidR="003453A9" w:rsidRPr="00127315" w:rsidRDefault="003453A9" w:rsidP="001F3DC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>Klient se může také obrátit na věcně a místně příslušný soud.</w:t>
      </w:r>
    </w:p>
    <w:p w14:paraId="112E624C" w14:textId="05D641C1" w:rsidR="003453A9" w:rsidRPr="00127315" w:rsidRDefault="003453A9" w:rsidP="003453A9">
      <w:pPr>
        <w:pStyle w:val="Zkladntextodsazen"/>
        <w:spacing w:before="100"/>
        <w:ind w:firstLine="0"/>
        <w:jc w:val="both"/>
        <w:rPr>
          <w:rFonts w:ascii="Calibri" w:hAnsi="Calibri"/>
          <w:b/>
          <w:sz w:val="16"/>
          <w:szCs w:val="19"/>
        </w:rPr>
      </w:pPr>
      <w:r w:rsidRPr="00127315">
        <w:rPr>
          <w:rFonts w:ascii="Calibri" w:hAnsi="Calibri"/>
          <w:b/>
          <w:sz w:val="16"/>
          <w:szCs w:val="19"/>
        </w:rPr>
        <w:t>Závěrečná ustanovení</w:t>
      </w:r>
    </w:p>
    <w:p w14:paraId="3B7DC624" w14:textId="63D33EC7" w:rsidR="003453A9" w:rsidRPr="00127315" w:rsidRDefault="00775A13" w:rsidP="003453A9">
      <w:pPr>
        <w:pStyle w:val="Zkladntextodsazen"/>
        <w:spacing w:after="60"/>
        <w:ind w:firstLine="0"/>
        <w:jc w:val="both"/>
        <w:rPr>
          <w:rFonts w:ascii="Calibri" w:hAnsi="Calibri"/>
          <w:sz w:val="16"/>
          <w:szCs w:val="19"/>
        </w:rPr>
      </w:pPr>
      <w:r w:rsidRPr="00127315">
        <w:rPr>
          <w:rFonts w:ascii="Calibri" w:hAnsi="Calibri"/>
          <w:sz w:val="16"/>
          <w:szCs w:val="19"/>
        </w:rPr>
        <w:t xml:space="preserve">Reklamační řád je přístupný </w:t>
      </w:r>
      <w:r w:rsidR="00F82C3D">
        <w:rPr>
          <w:rFonts w:ascii="Calibri" w:hAnsi="Calibri"/>
          <w:sz w:val="16"/>
          <w:szCs w:val="19"/>
        </w:rPr>
        <w:t>ve</w:t>
      </w:r>
      <w:r w:rsidRPr="00127315">
        <w:rPr>
          <w:rFonts w:ascii="Calibri" w:hAnsi="Calibri"/>
          <w:sz w:val="16"/>
          <w:szCs w:val="19"/>
        </w:rPr>
        <w:t xml:space="preserve"> všech </w:t>
      </w:r>
      <w:r w:rsidR="00F82C3D">
        <w:rPr>
          <w:rFonts w:ascii="Calibri" w:hAnsi="Calibri"/>
          <w:sz w:val="16"/>
          <w:szCs w:val="19"/>
        </w:rPr>
        <w:t>provozovnách Společnosti</w:t>
      </w:r>
      <w:r w:rsidRPr="00127315">
        <w:rPr>
          <w:rFonts w:ascii="Calibri" w:hAnsi="Calibri"/>
          <w:sz w:val="16"/>
          <w:szCs w:val="19"/>
        </w:rPr>
        <w:t xml:space="preserve"> a na </w:t>
      </w:r>
      <w:hyperlink r:id="rId22" w:history="1">
        <w:r w:rsidR="002A28C5" w:rsidRPr="001968FE">
          <w:rPr>
            <w:rStyle w:val="Hypertextovodkaz"/>
            <w:rFonts w:ascii="Calibri" w:hAnsi="Calibri"/>
            <w:sz w:val="16"/>
            <w:szCs w:val="19"/>
          </w:rPr>
          <w:t>www.atlantik.cz</w:t>
        </w:r>
      </w:hyperlink>
      <w:r w:rsidR="00F82C3D">
        <w:rPr>
          <w:rFonts w:ascii="Calibri" w:hAnsi="Calibri"/>
          <w:sz w:val="16"/>
          <w:szCs w:val="19"/>
        </w:rPr>
        <w:t xml:space="preserve">. </w:t>
      </w:r>
    </w:p>
    <w:p w14:paraId="66118BAB" w14:textId="427DC3AB" w:rsidR="009D23BE" w:rsidRPr="00127315" w:rsidRDefault="00775A13" w:rsidP="006D65CB">
      <w:pPr>
        <w:pStyle w:val="Zkladntextodsazen"/>
        <w:spacing w:after="60"/>
        <w:ind w:firstLine="0"/>
        <w:jc w:val="both"/>
        <w:rPr>
          <w:rFonts w:ascii="Calibri" w:hAnsi="Calibri"/>
          <w:sz w:val="18"/>
          <w:szCs w:val="18"/>
        </w:rPr>
      </w:pPr>
      <w:r w:rsidRPr="0C9DE636">
        <w:rPr>
          <w:rFonts w:ascii="Calibri" w:hAnsi="Calibri"/>
          <w:sz w:val="16"/>
          <w:szCs w:val="16"/>
        </w:rPr>
        <w:t xml:space="preserve">Tento reklamační řád je platný a účinný od </w:t>
      </w:r>
      <w:r w:rsidR="00530DBA">
        <w:rPr>
          <w:rFonts w:ascii="Calibri" w:hAnsi="Calibri"/>
          <w:sz w:val="16"/>
          <w:szCs w:val="16"/>
        </w:rPr>
        <w:t>DD. MM. RRRR</w:t>
      </w:r>
      <w:r w:rsidR="006D65CB" w:rsidRPr="0C9DE636">
        <w:rPr>
          <w:rFonts w:ascii="Calibri" w:hAnsi="Calibri"/>
          <w:sz w:val="16"/>
          <w:szCs w:val="16"/>
        </w:rPr>
        <w:t>.</w:t>
      </w:r>
    </w:p>
    <w:sectPr w:rsidR="009D23BE" w:rsidRPr="00127315" w:rsidSect="006316CF">
      <w:type w:val="continuous"/>
      <w:pgSz w:w="11906" w:h="16838"/>
      <w:pgMar w:top="1985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38CA" w14:textId="77777777" w:rsidR="008A351E" w:rsidRDefault="008A351E" w:rsidP="001E5A86">
      <w:r>
        <w:separator/>
      </w:r>
    </w:p>
  </w:endnote>
  <w:endnote w:type="continuationSeparator" w:id="0">
    <w:p w14:paraId="7DF850E9" w14:textId="77777777" w:rsidR="008A351E" w:rsidRDefault="008A351E" w:rsidP="001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AF513" w14:textId="77777777" w:rsidR="00ED4300" w:rsidRDefault="00ED43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0461" w14:textId="7CBAD290" w:rsidR="005012A1" w:rsidRPr="00D85349" w:rsidRDefault="002A28C5" w:rsidP="005012A1">
    <w:pPr>
      <w:pStyle w:val="Zpat"/>
      <w:rPr>
        <w:rFonts w:ascii="Calibri Light" w:hAnsi="Calibri Light"/>
        <w:color w:val="A6A6A6" w:themeColor="background1" w:themeShade="A6"/>
        <w:sz w:val="16"/>
        <w:szCs w:val="16"/>
      </w:rPr>
    </w:pPr>
    <w:r>
      <w:rPr>
        <w:rFonts w:ascii="Calibri Light" w:hAnsi="Calibri Light"/>
        <w:noProof/>
        <w:color w:val="A6A6A6" w:themeColor="background1" w:themeShade="A6"/>
        <w:sz w:val="16"/>
        <w:szCs w:val="16"/>
      </w:rPr>
      <w:t>ATLANTIK finanční trhy,</w:t>
    </w:r>
    <w:r w:rsidR="00F1333A">
      <w:rPr>
        <w:rFonts w:ascii="Calibri Light" w:hAnsi="Calibri Light"/>
        <w:noProof/>
        <w:color w:val="A6A6A6" w:themeColor="background1" w:themeShade="A6"/>
        <w:sz w:val="16"/>
        <w:szCs w:val="16"/>
        <w:lang w:val="en-US"/>
      </w:rPr>
      <w:t xml:space="preserve"> </w:t>
    </w:r>
    <w:r w:rsidR="005012A1" w:rsidRPr="00D85349">
      <w:rPr>
        <w:rFonts w:ascii="Calibri Light" w:hAnsi="Calibri Light"/>
        <w:color w:val="A6A6A6" w:themeColor="background1" w:themeShade="A6"/>
        <w:sz w:val="16"/>
        <w:szCs w:val="16"/>
      </w:rPr>
      <w:t xml:space="preserve">a.s., </w:t>
    </w:r>
    <w:r w:rsidR="00A7582A">
      <w:rPr>
        <w:rFonts w:ascii="Calibri Light" w:hAnsi="Calibri Light"/>
        <w:color w:val="A6A6A6" w:themeColor="background1" w:themeShade="A6"/>
        <w:sz w:val="16"/>
        <w:szCs w:val="16"/>
      </w:rPr>
      <w:t>Sokolovská</w:t>
    </w:r>
    <w:r w:rsidR="009C0CB0">
      <w:rPr>
        <w:rFonts w:ascii="Calibri Light" w:hAnsi="Calibri Light"/>
        <w:color w:val="A6A6A6" w:themeColor="background1" w:themeShade="A6"/>
        <w:sz w:val="16"/>
        <w:szCs w:val="16"/>
      </w:rPr>
      <w:t xml:space="preserve"> 700/</w:t>
    </w:r>
    <w:proofErr w:type="gramStart"/>
    <w:r w:rsidR="009C0CB0">
      <w:rPr>
        <w:rFonts w:ascii="Calibri Light" w:hAnsi="Calibri Light"/>
        <w:color w:val="A6A6A6" w:themeColor="background1" w:themeShade="A6"/>
        <w:sz w:val="16"/>
        <w:szCs w:val="16"/>
      </w:rPr>
      <w:t>113a</w:t>
    </w:r>
    <w:proofErr w:type="gramEnd"/>
    <w:r w:rsidR="005012A1" w:rsidRPr="00D85349">
      <w:rPr>
        <w:rFonts w:ascii="Calibri Light" w:hAnsi="Calibri Light"/>
        <w:color w:val="A6A6A6" w:themeColor="background1" w:themeShade="A6"/>
        <w:sz w:val="16"/>
        <w:szCs w:val="16"/>
      </w:rPr>
      <w:t>, 186 00 Praha 8, Česká republika, tel.: +420 </w:t>
    </w:r>
    <w:r w:rsidRPr="002A28C5">
      <w:rPr>
        <w:rFonts w:ascii="Calibri Light" w:hAnsi="Calibri Light"/>
        <w:color w:val="A6A6A6" w:themeColor="background1" w:themeShade="A6"/>
        <w:sz w:val="16"/>
        <w:szCs w:val="16"/>
      </w:rPr>
      <w:t>800 484 484</w:t>
    </w:r>
    <w:r w:rsidR="005012A1" w:rsidRPr="00D85349">
      <w:rPr>
        <w:rFonts w:ascii="Calibri Light" w:hAnsi="Calibri Light"/>
        <w:color w:val="A6A6A6" w:themeColor="background1" w:themeShade="A6"/>
        <w:sz w:val="16"/>
        <w:szCs w:val="16"/>
      </w:rPr>
      <w:t>,</w:t>
    </w:r>
  </w:p>
  <w:p w14:paraId="7086B3C0" w14:textId="31FA6AFF" w:rsidR="001E5A86" w:rsidRPr="005012A1" w:rsidRDefault="005012A1">
    <w:pPr>
      <w:pStyle w:val="Zpat"/>
      <w:rPr>
        <w:rFonts w:ascii="Calibri Light" w:hAnsi="Calibri Light"/>
        <w:color w:val="A6A6A6" w:themeColor="background1" w:themeShade="A6"/>
        <w:sz w:val="16"/>
        <w:szCs w:val="16"/>
      </w:rPr>
    </w:pPr>
    <w:r w:rsidRPr="00D85349">
      <w:rPr>
        <w:rFonts w:ascii="Calibri Light" w:hAnsi="Calibri Light"/>
        <w:color w:val="A6A6A6" w:themeColor="background1" w:themeShade="A6"/>
        <w:sz w:val="16"/>
        <w:szCs w:val="16"/>
      </w:rPr>
      <w:t xml:space="preserve">IČ: </w:t>
    </w:r>
    <w:r w:rsidR="002A28C5" w:rsidRPr="002A28C5">
      <w:rPr>
        <w:rFonts w:ascii="Calibri Light" w:hAnsi="Calibri Light"/>
        <w:color w:val="A6A6A6" w:themeColor="background1" w:themeShade="A6"/>
        <w:sz w:val="16"/>
        <w:szCs w:val="16"/>
      </w:rPr>
      <w:t>26218062</w:t>
    </w:r>
    <w:r w:rsidRPr="00D85349">
      <w:rPr>
        <w:rFonts w:ascii="Calibri Light" w:hAnsi="Calibri Light"/>
        <w:color w:val="A6A6A6" w:themeColor="background1" w:themeShade="A6"/>
        <w:sz w:val="16"/>
        <w:szCs w:val="16"/>
      </w:rPr>
      <w:t xml:space="preserve">, zapsaná v OR vedeném v MS v Praze, oddíl B, vložka </w:t>
    </w:r>
    <w:r w:rsidR="002A28C5">
      <w:rPr>
        <w:rFonts w:ascii="Calibri Light" w:hAnsi="Calibri Light"/>
        <w:color w:val="A6A6A6" w:themeColor="background1" w:themeShade="A6"/>
        <w:sz w:val="16"/>
        <w:szCs w:val="16"/>
      </w:rPr>
      <w:t>7328</w:t>
    </w:r>
    <w:r w:rsidRPr="00D85349">
      <w:rPr>
        <w:rFonts w:ascii="Calibri Light" w:hAnsi="Calibri Light"/>
        <w:color w:val="A6A6A6" w:themeColor="background1" w:themeShade="A6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C27E" w14:textId="77777777" w:rsidR="00ED4300" w:rsidRDefault="00ED43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48DB5" w14:textId="77777777" w:rsidR="008A351E" w:rsidRDefault="008A351E" w:rsidP="001E5A86">
      <w:r>
        <w:separator/>
      </w:r>
    </w:p>
  </w:footnote>
  <w:footnote w:type="continuationSeparator" w:id="0">
    <w:p w14:paraId="65374148" w14:textId="77777777" w:rsidR="008A351E" w:rsidRDefault="008A351E" w:rsidP="001E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8CEC5" w14:textId="77777777" w:rsidR="00ED4300" w:rsidRDefault="00ED43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35DF5" w14:textId="3685C759" w:rsidR="001E5A86" w:rsidRPr="003453A9" w:rsidRDefault="003453A9" w:rsidP="003453A9">
    <w:pPr>
      <w:pStyle w:val="Zhlav"/>
      <w:jc w:val="right"/>
      <w:rPr>
        <w:rFonts w:asciiTheme="minorHAnsi" w:hAnsiTheme="minorHAnsi"/>
        <w:b/>
        <w:color w:val="A6A6A6" w:themeColor="background1" w:themeShade="A6"/>
        <w:sz w:val="28"/>
      </w:rPr>
    </w:pPr>
    <w:r w:rsidRPr="003453A9">
      <w:rPr>
        <w:rFonts w:asciiTheme="minorHAnsi" w:hAnsiTheme="minorHAnsi"/>
        <w:b/>
        <w:color w:val="A6A6A6" w:themeColor="background1" w:themeShade="A6"/>
        <w:sz w:val="28"/>
      </w:rPr>
      <w:t>REKLAMAČNÍ ŘÁD</w:t>
    </w:r>
    <w:r w:rsidRPr="003453A9">
      <w:rPr>
        <w:rFonts w:asciiTheme="minorHAnsi" w:hAnsiTheme="minorHAnsi"/>
        <w:b/>
        <w:color w:val="A6A6A6" w:themeColor="background1" w:themeShade="A6"/>
        <w:sz w:val="28"/>
      </w:rPr>
      <w:br/>
      <w:t xml:space="preserve">platný od </w:t>
    </w:r>
    <w:r w:rsidR="00ED4300">
      <w:rPr>
        <w:rFonts w:asciiTheme="minorHAnsi" w:hAnsiTheme="minorHAnsi"/>
        <w:b/>
        <w:color w:val="A6A6A6" w:themeColor="background1" w:themeShade="A6"/>
        <w:sz w:val="28"/>
      </w:rPr>
      <w:t>27.11.2024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57D8" w14:textId="77777777" w:rsidR="00ED4300" w:rsidRDefault="00ED43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7A4A"/>
    <w:multiLevelType w:val="hybridMultilevel"/>
    <w:tmpl w:val="A470E316"/>
    <w:lvl w:ilvl="0" w:tplc="81F05EFE">
      <w:numFmt w:val="bullet"/>
      <w:lvlText w:val="•"/>
      <w:lvlJc w:val="left"/>
      <w:pPr>
        <w:ind w:left="2190" w:hanging="750"/>
      </w:pPr>
      <w:rPr>
        <w:rFonts w:ascii="Calibri" w:eastAsia="SimSu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61F2B"/>
    <w:multiLevelType w:val="hybridMultilevel"/>
    <w:tmpl w:val="45EA7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-2700"/>
        </w:tabs>
        <w:ind w:left="-2700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-1605"/>
        </w:tabs>
        <w:ind w:left="-1605" w:hanging="555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-1260"/>
        </w:tabs>
        <w:ind w:left="-12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2" w15:restartNumberingAfterBreak="0">
    <w:nsid w:val="1B816388"/>
    <w:multiLevelType w:val="hybridMultilevel"/>
    <w:tmpl w:val="8BB64136"/>
    <w:lvl w:ilvl="0" w:tplc="01D21A04">
      <w:start w:val="1"/>
      <w:numFmt w:val="upperRoman"/>
      <w:pStyle w:val="Nadpis2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2175"/>
        </w:tabs>
        <w:ind w:left="2175" w:hanging="555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CC2A9E"/>
    <w:multiLevelType w:val="hybridMultilevel"/>
    <w:tmpl w:val="6B2A8C1C"/>
    <w:lvl w:ilvl="0" w:tplc="25C2DD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76F8"/>
    <w:multiLevelType w:val="hybridMultilevel"/>
    <w:tmpl w:val="C3E4BEC0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14E2B62"/>
    <w:multiLevelType w:val="hybridMultilevel"/>
    <w:tmpl w:val="AA80623E"/>
    <w:lvl w:ilvl="0" w:tplc="01D21A04">
      <w:start w:val="1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4412DA">
      <w:start w:val="1"/>
      <w:numFmt w:val="decimal"/>
      <w:lvlText w:val="4.%3."/>
      <w:lvlJc w:val="left"/>
      <w:pPr>
        <w:tabs>
          <w:tab w:val="num" w:pos="2175"/>
        </w:tabs>
        <w:ind w:left="2175" w:hanging="555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F455C3"/>
    <w:multiLevelType w:val="multilevel"/>
    <w:tmpl w:val="4078A3E8"/>
    <w:lvl w:ilvl="0">
      <w:start w:val="1"/>
      <w:numFmt w:val="decimal"/>
      <w:pStyle w:val="Zkladntextodsazen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DC74A84"/>
    <w:multiLevelType w:val="hybridMultilevel"/>
    <w:tmpl w:val="45EA7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-2700"/>
        </w:tabs>
        <w:ind w:left="-2700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-1605"/>
        </w:tabs>
        <w:ind w:left="-1605" w:hanging="555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-1260"/>
        </w:tabs>
        <w:ind w:left="-12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8" w15:restartNumberingAfterBreak="0">
    <w:nsid w:val="71C60E3A"/>
    <w:multiLevelType w:val="hybridMultilevel"/>
    <w:tmpl w:val="45EA769A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-2343"/>
        </w:tabs>
        <w:ind w:left="-2343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-1248"/>
        </w:tabs>
        <w:ind w:left="-1248" w:hanging="555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-903"/>
        </w:tabs>
        <w:ind w:left="-90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183"/>
        </w:tabs>
        <w:ind w:left="-183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1257"/>
        </w:tabs>
        <w:ind w:left="12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977"/>
        </w:tabs>
        <w:ind w:left="19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697"/>
        </w:tabs>
        <w:ind w:left="2697" w:hanging="180"/>
      </w:pPr>
    </w:lvl>
  </w:abstractNum>
  <w:abstractNum w:abstractNumId="9" w15:restartNumberingAfterBreak="0">
    <w:nsid w:val="747E5F53"/>
    <w:multiLevelType w:val="hybridMultilevel"/>
    <w:tmpl w:val="45EA7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C2DD74">
      <w:start w:val="1"/>
      <w:numFmt w:val="lowerLetter"/>
      <w:lvlText w:val="%2)"/>
      <w:lvlJc w:val="left"/>
      <w:pPr>
        <w:tabs>
          <w:tab w:val="num" w:pos="-2700"/>
        </w:tabs>
        <w:ind w:left="-2700" w:hanging="360"/>
      </w:pPr>
      <w:rPr>
        <w:rFonts w:ascii="Calibri" w:eastAsia="Times New Roman" w:hAnsi="Calibri" w:cs="Times New Roman"/>
      </w:rPr>
    </w:lvl>
    <w:lvl w:ilvl="2" w:tplc="B2C24C56">
      <w:start w:val="1"/>
      <w:numFmt w:val="decimal"/>
      <w:lvlText w:val="%3."/>
      <w:lvlJc w:val="left"/>
      <w:pPr>
        <w:tabs>
          <w:tab w:val="num" w:pos="-1605"/>
        </w:tabs>
        <w:ind w:left="-1605" w:hanging="555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-1260"/>
        </w:tabs>
        <w:ind w:left="-12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86E44CDC">
      <w:start w:val="1"/>
      <w:numFmt w:val="lowerLetter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0" w15:restartNumberingAfterBreak="0">
    <w:nsid w:val="7D4E5F55"/>
    <w:multiLevelType w:val="hybridMultilevel"/>
    <w:tmpl w:val="24866E4C"/>
    <w:lvl w:ilvl="0" w:tplc="BA303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FB86EB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968828">
    <w:abstractNumId w:val="6"/>
  </w:num>
  <w:num w:numId="2" w16cid:durableId="1269629742">
    <w:abstractNumId w:val="2"/>
  </w:num>
  <w:num w:numId="3" w16cid:durableId="1388143373">
    <w:abstractNumId w:val="4"/>
  </w:num>
  <w:num w:numId="4" w16cid:durableId="802578486">
    <w:abstractNumId w:val="2"/>
  </w:num>
  <w:num w:numId="5" w16cid:durableId="683745389">
    <w:abstractNumId w:val="2"/>
  </w:num>
  <w:num w:numId="6" w16cid:durableId="694966546">
    <w:abstractNumId w:val="2"/>
  </w:num>
  <w:num w:numId="7" w16cid:durableId="1665161730">
    <w:abstractNumId w:val="10"/>
  </w:num>
  <w:num w:numId="8" w16cid:durableId="271400010">
    <w:abstractNumId w:val="2"/>
  </w:num>
  <w:num w:numId="9" w16cid:durableId="1016729244">
    <w:abstractNumId w:val="2"/>
  </w:num>
  <w:num w:numId="10" w16cid:durableId="1995330078">
    <w:abstractNumId w:val="5"/>
  </w:num>
  <w:num w:numId="11" w16cid:durableId="1078013372">
    <w:abstractNumId w:val="3"/>
  </w:num>
  <w:num w:numId="12" w16cid:durableId="1989705568">
    <w:abstractNumId w:val="0"/>
  </w:num>
  <w:num w:numId="13" w16cid:durableId="553929863">
    <w:abstractNumId w:val="0"/>
  </w:num>
  <w:num w:numId="14" w16cid:durableId="842280311">
    <w:abstractNumId w:val="9"/>
  </w:num>
  <w:num w:numId="15" w16cid:durableId="175388051">
    <w:abstractNumId w:val="8"/>
  </w:num>
  <w:num w:numId="16" w16cid:durableId="1613829548">
    <w:abstractNumId w:val="1"/>
  </w:num>
  <w:num w:numId="17" w16cid:durableId="552616436">
    <w:abstractNumId w:val="2"/>
  </w:num>
  <w:num w:numId="18" w16cid:durableId="776146598">
    <w:abstractNumId w:val="2"/>
  </w:num>
  <w:num w:numId="19" w16cid:durableId="1017199599">
    <w:abstractNumId w:val="2"/>
  </w:num>
  <w:num w:numId="20" w16cid:durableId="851601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E"/>
    <w:rsid w:val="00006462"/>
    <w:rsid w:val="00030D69"/>
    <w:rsid w:val="0003783B"/>
    <w:rsid w:val="000613D0"/>
    <w:rsid w:val="000634BA"/>
    <w:rsid w:val="00084C8C"/>
    <w:rsid w:val="00092F98"/>
    <w:rsid w:val="000A5F3D"/>
    <w:rsid w:val="000B27C9"/>
    <w:rsid w:val="000C41BC"/>
    <w:rsid w:val="000C5D8D"/>
    <w:rsid w:val="000E0DB9"/>
    <w:rsid w:val="000E4233"/>
    <w:rsid w:val="000E57CD"/>
    <w:rsid w:val="00114787"/>
    <w:rsid w:val="0012462C"/>
    <w:rsid w:val="00127315"/>
    <w:rsid w:val="00131DA5"/>
    <w:rsid w:val="001562B9"/>
    <w:rsid w:val="00171F04"/>
    <w:rsid w:val="0019055D"/>
    <w:rsid w:val="001B03A6"/>
    <w:rsid w:val="001E5A86"/>
    <w:rsid w:val="001F24C6"/>
    <w:rsid w:val="001F2582"/>
    <w:rsid w:val="001F3DC9"/>
    <w:rsid w:val="002139BF"/>
    <w:rsid w:val="00234D81"/>
    <w:rsid w:val="0024081D"/>
    <w:rsid w:val="00256D6C"/>
    <w:rsid w:val="002659F2"/>
    <w:rsid w:val="0027082A"/>
    <w:rsid w:val="00294C7F"/>
    <w:rsid w:val="002A1EDA"/>
    <w:rsid w:val="002A28C5"/>
    <w:rsid w:val="002C5B6A"/>
    <w:rsid w:val="002C6888"/>
    <w:rsid w:val="00331517"/>
    <w:rsid w:val="00340EFF"/>
    <w:rsid w:val="003453A9"/>
    <w:rsid w:val="003876B5"/>
    <w:rsid w:val="003D794A"/>
    <w:rsid w:val="003D7BCE"/>
    <w:rsid w:val="003D7FBD"/>
    <w:rsid w:val="003E7DF0"/>
    <w:rsid w:val="0042270B"/>
    <w:rsid w:val="00434B2A"/>
    <w:rsid w:val="00440884"/>
    <w:rsid w:val="00452E8C"/>
    <w:rsid w:val="00477552"/>
    <w:rsid w:val="004D0A69"/>
    <w:rsid w:val="005012A1"/>
    <w:rsid w:val="00522260"/>
    <w:rsid w:val="00530DBA"/>
    <w:rsid w:val="00565A55"/>
    <w:rsid w:val="005839BA"/>
    <w:rsid w:val="005B5E2F"/>
    <w:rsid w:val="005C4EEF"/>
    <w:rsid w:val="005D6AD8"/>
    <w:rsid w:val="005E681A"/>
    <w:rsid w:val="005F519B"/>
    <w:rsid w:val="0060593B"/>
    <w:rsid w:val="006123B6"/>
    <w:rsid w:val="006316CF"/>
    <w:rsid w:val="00670AE9"/>
    <w:rsid w:val="006A02E1"/>
    <w:rsid w:val="006A1FEF"/>
    <w:rsid w:val="006C25D0"/>
    <w:rsid w:val="006D5C04"/>
    <w:rsid w:val="006D65CB"/>
    <w:rsid w:val="006D7499"/>
    <w:rsid w:val="006F6420"/>
    <w:rsid w:val="00717C30"/>
    <w:rsid w:val="00737C64"/>
    <w:rsid w:val="00775A13"/>
    <w:rsid w:val="007917F8"/>
    <w:rsid w:val="00791CB8"/>
    <w:rsid w:val="007E4B7A"/>
    <w:rsid w:val="007F3BF7"/>
    <w:rsid w:val="007F7D1C"/>
    <w:rsid w:val="008206A2"/>
    <w:rsid w:val="008252D4"/>
    <w:rsid w:val="00835238"/>
    <w:rsid w:val="008768E9"/>
    <w:rsid w:val="00881381"/>
    <w:rsid w:val="0088157C"/>
    <w:rsid w:val="00881586"/>
    <w:rsid w:val="008A351E"/>
    <w:rsid w:val="00903DD8"/>
    <w:rsid w:val="0090730A"/>
    <w:rsid w:val="00917045"/>
    <w:rsid w:val="009833EE"/>
    <w:rsid w:val="009934D3"/>
    <w:rsid w:val="009A5262"/>
    <w:rsid w:val="009C0CB0"/>
    <w:rsid w:val="009D23BE"/>
    <w:rsid w:val="00A10B81"/>
    <w:rsid w:val="00A12EC1"/>
    <w:rsid w:val="00A55EC1"/>
    <w:rsid w:val="00A5734C"/>
    <w:rsid w:val="00A7259A"/>
    <w:rsid w:val="00A7582A"/>
    <w:rsid w:val="00AA38C9"/>
    <w:rsid w:val="00AC1ABB"/>
    <w:rsid w:val="00AC7726"/>
    <w:rsid w:val="00AD3B51"/>
    <w:rsid w:val="00B360A7"/>
    <w:rsid w:val="00B60FF9"/>
    <w:rsid w:val="00B77AB4"/>
    <w:rsid w:val="00BA353E"/>
    <w:rsid w:val="00BB20AF"/>
    <w:rsid w:val="00BB378D"/>
    <w:rsid w:val="00BC0374"/>
    <w:rsid w:val="00BC6905"/>
    <w:rsid w:val="00BD25A1"/>
    <w:rsid w:val="00C02061"/>
    <w:rsid w:val="00C02D7E"/>
    <w:rsid w:val="00C06064"/>
    <w:rsid w:val="00C44DC4"/>
    <w:rsid w:val="00C5699B"/>
    <w:rsid w:val="00C65329"/>
    <w:rsid w:val="00C7544D"/>
    <w:rsid w:val="00C96C2E"/>
    <w:rsid w:val="00C96C4F"/>
    <w:rsid w:val="00CD3014"/>
    <w:rsid w:val="00D06CF2"/>
    <w:rsid w:val="00D35811"/>
    <w:rsid w:val="00D54D76"/>
    <w:rsid w:val="00D5785B"/>
    <w:rsid w:val="00D81E6F"/>
    <w:rsid w:val="00D86468"/>
    <w:rsid w:val="00DB6E54"/>
    <w:rsid w:val="00DF1B16"/>
    <w:rsid w:val="00E244DF"/>
    <w:rsid w:val="00E3570B"/>
    <w:rsid w:val="00E37EB0"/>
    <w:rsid w:val="00E75512"/>
    <w:rsid w:val="00E8276C"/>
    <w:rsid w:val="00EA5AC3"/>
    <w:rsid w:val="00ED4300"/>
    <w:rsid w:val="00F1333A"/>
    <w:rsid w:val="00F27A1C"/>
    <w:rsid w:val="00F336D8"/>
    <w:rsid w:val="00F7524D"/>
    <w:rsid w:val="00F82C3D"/>
    <w:rsid w:val="00FA3649"/>
    <w:rsid w:val="00FA78FC"/>
    <w:rsid w:val="00FC1402"/>
    <w:rsid w:val="00FF3AFA"/>
    <w:rsid w:val="00FF5A6C"/>
    <w:rsid w:val="00FF602A"/>
    <w:rsid w:val="0132BEFC"/>
    <w:rsid w:val="040D6F62"/>
    <w:rsid w:val="04C7217A"/>
    <w:rsid w:val="07EC1FC1"/>
    <w:rsid w:val="089B84EF"/>
    <w:rsid w:val="0C9DE636"/>
    <w:rsid w:val="1B2813B0"/>
    <w:rsid w:val="1CC3E411"/>
    <w:rsid w:val="1EFE79DF"/>
    <w:rsid w:val="24268C20"/>
    <w:rsid w:val="35A66385"/>
    <w:rsid w:val="464F229F"/>
    <w:rsid w:val="673E9259"/>
    <w:rsid w:val="6B5B2897"/>
    <w:rsid w:val="6C7C8084"/>
    <w:rsid w:val="6FC0F3AB"/>
    <w:rsid w:val="707261B9"/>
    <w:rsid w:val="78ECE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2C14BE"/>
  <w15:docId w15:val="{2CFABF87-AB9E-4D71-B2C9-09BE51A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  <w:tab w:val="num" w:pos="4500"/>
      </w:tabs>
      <w:ind w:left="4500" w:hanging="720"/>
      <w:jc w:val="center"/>
      <w:outlineLvl w:val="3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numPr>
        <w:numId w:val="1"/>
      </w:numPr>
      <w:spacing w:before="120"/>
      <w:jc w:val="both"/>
    </w:pPr>
    <w:rPr>
      <w:color w:val="000000"/>
      <w:sz w:val="22"/>
    </w:rPr>
  </w:style>
  <w:style w:type="paragraph" w:styleId="Zkladntext">
    <w:name w:val="Body Text"/>
    <w:basedOn w:val="Normln"/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360"/>
    </w:pPr>
    <w:rPr>
      <w:sz w:val="20"/>
    </w:rPr>
  </w:style>
  <w:style w:type="paragraph" w:styleId="Rozloendokumentu">
    <w:name w:val="Document Map"/>
    <w:basedOn w:val="Normln"/>
    <w:semiHidden/>
    <w:rsid w:val="003D7B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060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B6E54"/>
    <w:rPr>
      <w:sz w:val="16"/>
      <w:szCs w:val="16"/>
    </w:rPr>
  </w:style>
  <w:style w:type="paragraph" w:styleId="Textkomente">
    <w:name w:val="annotation text"/>
    <w:basedOn w:val="Normln"/>
    <w:semiHidden/>
    <w:rsid w:val="00DB6E5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B6E54"/>
    <w:rPr>
      <w:b/>
      <w:bCs/>
    </w:rPr>
  </w:style>
  <w:style w:type="paragraph" w:styleId="Zhlav">
    <w:name w:val="header"/>
    <w:basedOn w:val="Normln"/>
    <w:link w:val="ZhlavChar"/>
    <w:rsid w:val="001E5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E5A8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E5A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A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544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25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coi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c.europa.eu/consumers/odr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finarbitr.cz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cnb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po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atlanti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7a59727-7c12-4e66-a675-36363bd4b0fd">
      <Terms xmlns="http://schemas.microsoft.com/office/infopath/2007/PartnerControls"/>
    </lcf76f155ced4ddcb4097134ff3c332f>
    <TaxCatchAll xmlns="f641af3c-6f08-4fbf-85c6-3702bb7055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8B42C2DBEA645A05120A32C91406E" ma:contentTypeVersion="17" ma:contentTypeDescription="Vytvoří nový dokument" ma:contentTypeScope="" ma:versionID="ac337a40a0c3e7d13b6633e9cae8cf92">
  <xsd:schema xmlns:xsd="http://www.w3.org/2001/XMLSchema" xmlns:xs="http://www.w3.org/2001/XMLSchema" xmlns:p="http://schemas.microsoft.com/office/2006/metadata/properties" xmlns:ns1="http://schemas.microsoft.com/sharepoint/v3" xmlns:ns2="f641af3c-6f08-4fbf-85c6-3702bb705591" xmlns:ns3="87a59727-7c12-4e66-a675-36363bd4b0fd" targetNamespace="http://schemas.microsoft.com/office/2006/metadata/properties" ma:root="true" ma:fieldsID="2222509eeb93de1fc41365346e2388c1" ns1:_="" ns2:_="" ns3:_="">
    <xsd:import namespace="http://schemas.microsoft.com/sharepoint/v3"/>
    <xsd:import namespace="f641af3c-6f08-4fbf-85c6-3702bb705591"/>
    <xsd:import namespace="87a59727-7c12-4e66-a675-36363bd4b0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1af3c-6f08-4fbf-85c6-3702bb7055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0c53ca5-cc8d-444b-8eed-990cb0c200d9}" ma:internalName="TaxCatchAll" ma:showField="CatchAllData" ma:web="f641af3c-6f08-4fbf-85c6-3702bb705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9727-7c12-4e66-a675-36363bd4b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c5b12064-7629-4272-9cf1-d29b899f8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08A54-CF93-457E-8777-A6F485549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9E7E3-880A-472E-9BA2-D57318F7C4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a59727-7c12-4e66-a675-36363bd4b0fd"/>
    <ds:schemaRef ds:uri="f641af3c-6f08-4fbf-85c6-3702bb705591"/>
  </ds:schemaRefs>
</ds:datastoreItem>
</file>

<file path=customXml/itemProps3.xml><?xml version="1.0" encoding="utf-8"?>
<ds:datastoreItem xmlns:ds="http://schemas.openxmlformats.org/officeDocument/2006/customXml" ds:itemID="{8897E797-25AD-43DF-B96A-C99A6F9E1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C2824-9E4C-4972-8047-47C1E3CC2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41af3c-6f08-4fbf-85c6-3702bb705591"/>
    <ds:schemaRef ds:uri="87a59727-7c12-4e66-a675-36363bd4b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5349</Characters>
  <Application>Microsoft Office Word</Application>
  <DocSecurity>0</DocSecurity>
  <Lines>44</Lines>
  <Paragraphs>12</Paragraphs>
  <ScaleCrop>false</ScaleCrop>
  <Company>J&amp;T Banka, a.s.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řád J&amp;T BANKY, a</dc:title>
  <dc:creator>Csaba Dohányos</dc:creator>
  <cp:lastModifiedBy>Osoha Lukáš</cp:lastModifiedBy>
  <cp:revision>2</cp:revision>
  <cp:lastPrinted>2018-03-06T14:26:00Z</cp:lastPrinted>
  <dcterms:created xsi:type="dcterms:W3CDTF">2025-03-10T10:00:00Z</dcterms:created>
  <dcterms:modified xsi:type="dcterms:W3CDTF">2025-03-10T10:00:00Z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0x010100D9E16F2A2DC7614C8172BA527D39DCCB</vt:lpwstr>
  </property>
  <property fmtid="{D5CDD505-2E9C-101B-9397-08002B2CF9AE}" pid="3" name="MSIP_Label_63f4bb52-bd44-4e71-98c6-b1e43e6be5b6_Enabled">
    <vt:lpwstr>true</vt:lpwstr>
  </property>
  <property fmtid="{D5CDD505-2E9C-101B-9397-08002B2CF9AE}" pid="4" name="MSIP_Label_63f4bb52-bd44-4e71-98c6-b1e43e6be5b6_SetDate">
    <vt:lpwstr>2022-12-05T15:32:03Z</vt:lpwstr>
  </property>
  <property fmtid="{D5CDD505-2E9C-101B-9397-08002B2CF9AE}" pid="5" name="MSIP_Label_63f4bb52-bd44-4e71-98c6-b1e43e6be5b6_Method">
    <vt:lpwstr>Standard</vt:lpwstr>
  </property>
  <property fmtid="{D5CDD505-2E9C-101B-9397-08002B2CF9AE}" pid="6" name="MSIP_Label_63f4bb52-bd44-4e71-98c6-b1e43e6be5b6_Name">
    <vt:lpwstr>Chráněné</vt:lpwstr>
  </property>
  <property fmtid="{D5CDD505-2E9C-101B-9397-08002B2CF9AE}" pid="7" name="MSIP_Label_63f4bb52-bd44-4e71-98c6-b1e43e6be5b6_SiteId">
    <vt:lpwstr>9cca307d-eed7-47e0-a567-a3b37ba0308b</vt:lpwstr>
  </property>
  <property fmtid="{D5CDD505-2E9C-101B-9397-08002B2CF9AE}" pid="8" name="MSIP_Label_63f4bb52-bd44-4e71-98c6-b1e43e6be5b6_ActionId">
    <vt:lpwstr>35f14a1d-14d2-45aa-8b4d-2806170c907b</vt:lpwstr>
  </property>
  <property fmtid="{D5CDD505-2E9C-101B-9397-08002B2CF9AE}" pid="9" name="MSIP_Label_63f4bb52-bd44-4e71-98c6-b1e43e6be5b6_ContentBits">
    <vt:lpwstr>0</vt:lpwstr>
  </property>
  <property fmtid="{D5CDD505-2E9C-101B-9397-08002B2CF9AE}" pid="10" name="MediaServiceImageTags">
    <vt:lpwstr/>
  </property>
</Properties>
</file>